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custom-properties" Target="docProps/custom.xml"/><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6EE02AFD"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100</w:t>
      </w:r>
      <w:r w:rsidRPr="00C96795">
        <w:rPr>
          <w:rFonts w:cs="Arial"/>
          <w:sz w:val="22"/>
          <w:szCs w:val="22"/>
        </w:rPr>
        <w:t>-e</w:t>
      </w:r>
      <w:r w:rsidR="00471713" w:rsidRPr="00F93FDB">
        <w:rPr>
          <w:rFonts w:cs="Arial"/>
          <w:sz w:val="22"/>
          <w:szCs w:val="22"/>
        </w:rPr>
        <w:tab/>
      </w:r>
      <w:r w:rsidR="0040417F">
        <w:rPr>
          <w:rFonts w:eastAsia="宋体"/>
          <w:bCs/>
          <w:sz w:val="22"/>
          <w:szCs w:val="22"/>
          <w:lang w:eastAsia="zh-CN"/>
        </w:rPr>
        <w:t>R4-2113283</w:t>
      </w:r>
    </w:p>
    <w:p w14:paraId="5EA58375" w14:textId="3E4065F8"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Electronic Meeting, August 16-27, 2021</w:t>
      </w:r>
    </w:p>
    <w:p w14:paraId="4794BFF2" w14:textId="77777777" w:rsidR="00FC363F" w:rsidRDefault="00FC363F" w:rsidP="00E94E3A">
      <w:pPr>
        <w:pStyle w:val="a7"/>
        <w:spacing w:afterLines="50" w:after="120"/>
        <w:jc w:val="both"/>
      </w:pPr>
    </w:p>
    <w:p w14:paraId="0EB10C4E" w14:textId="08AC80E0"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D04016">
        <w:rPr>
          <w:rFonts w:ascii="Arial" w:hAnsi="Arial"/>
          <w:sz w:val="22"/>
          <w:szCs w:val="22"/>
          <w:lang w:val="en-US"/>
        </w:rPr>
        <w:t>9</w:t>
      </w:r>
      <w:r w:rsidR="00B6592F">
        <w:rPr>
          <w:rFonts w:ascii="Arial" w:hAnsi="Arial"/>
          <w:sz w:val="22"/>
          <w:szCs w:val="22"/>
          <w:lang w:val="en-US"/>
        </w:rPr>
        <w:t>.</w:t>
      </w:r>
      <w:r w:rsidR="00D04016">
        <w:rPr>
          <w:rFonts w:ascii="Arial" w:hAnsi="Arial"/>
          <w:sz w:val="22"/>
          <w:szCs w:val="22"/>
          <w:lang w:val="en-US"/>
        </w:rPr>
        <w:t>1</w:t>
      </w:r>
      <w:r w:rsidR="00B6592F">
        <w:rPr>
          <w:rFonts w:ascii="Arial" w:hAnsi="Arial"/>
          <w:sz w:val="22"/>
          <w:szCs w:val="22"/>
          <w:lang w:val="en-US"/>
        </w:rPr>
        <w:t>5.</w:t>
      </w:r>
      <w:r w:rsidR="00D04016">
        <w:rPr>
          <w:rFonts w:ascii="Arial" w:hAnsi="Arial"/>
          <w:sz w:val="22"/>
          <w:szCs w:val="22"/>
          <w:lang w:val="en-US"/>
        </w:rPr>
        <w:t>8</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0BC29FB3"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B42421">
        <w:rPr>
          <w:rFonts w:ascii="Arial" w:hAnsi="Arial"/>
          <w:sz w:val="22"/>
          <w:szCs w:val="22"/>
          <w:lang w:val="en-US"/>
        </w:rPr>
        <w:t>RRM core requirements for NR SL</w:t>
      </w:r>
      <w:r w:rsidR="0027120C" w:rsidRPr="00BA21C3">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7093B44C" w:rsidR="00773E05" w:rsidRDefault="00A150D4" w:rsidP="00E94E3A">
      <w:pPr>
        <w:overflowPunct/>
        <w:autoSpaceDE/>
        <w:autoSpaceDN/>
        <w:adjustRightInd/>
        <w:spacing w:afterLines="50" w:after="120"/>
        <w:jc w:val="both"/>
        <w:textAlignment w:val="auto"/>
      </w:pPr>
      <w:r w:rsidRPr="001A42B0">
        <w:t xml:space="preserve">In </w:t>
      </w:r>
      <w:r w:rsidR="00FE7E23">
        <w:t xml:space="preserve">the </w:t>
      </w:r>
      <w:r w:rsidR="00901450">
        <w:t xml:space="preserve">last </w:t>
      </w:r>
      <w:r w:rsidR="00AC2D40" w:rsidRPr="001A42B0">
        <w:t>R</w:t>
      </w:r>
      <w:r w:rsidR="002D63B7" w:rsidRPr="001A42B0">
        <w:t>AN</w:t>
      </w:r>
      <w:r w:rsidR="00ED14AE" w:rsidRPr="001A42B0">
        <w:t xml:space="preserve">4 </w:t>
      </w:r>
      <w:r w:rsidR="002D63B7" w:rsidRPr="001A42B0">
        <w:t>meeting</w:t>
      </w:r>
      <w:r w:rsidRPr="001A42B0">
        <w:t xml:space="preserve">, </w:t>
      </w:r>
      <w:r w:rsidR="008661A7">
        <w:t xml:space="preserve">the impacts due to the following </w:t>
      </w:r>
      <w:r w:rsidR="00773E05">
        <w:t>4 new features were discussed</w:t>
      </w:r>
      <w:r w:rsidR="009F3DB6">
        <w:t xml:space="preserve"> </w:t>
      </w:r>
      <w:r w:rsidR="009F3DB6">
        <w:rPr>
          <w:rFonts w:hint="eastAsia"/>
        </w:rPr>
        <w:t>while</w:t>
      </w:r>
      <w:r w:rsidR="009F3DB6">
        <w:t xml:space="preserve"> most issues cannot </w:t>
      </w:r>
      <w:r w:rsidR="00DA79A0">
        <w:t xml:space="preserve">be </w:t>
      </w:r>
      <w:r w:rsidR="00124B46">
        <w:t>solved</w:t>
      </w:r>
      <w:r w:rsidR="00B50DFE">
        <w:t xml:space="preserve"> </w:t>
      </w:r>
      <w:r w:rsidR="009F3DB6">
        <w:t>without further inputs from RAN1 and RF session.</w:t>
      </w:r>
      <w:r w:rsidR="00D62BC0">
        <w:t xml:space="preserve"> </w:t>
      </w:r>
    </w:p>
    <w:p w14:paraId="5A157775" w14:textId="708F3AC0" w:rsidR="00773E05" w:rsidRPr="00773E05" w:rsidRDefault="00773E05" w:rsidP="00773E05">
      <w:pPr>
        <w:pStyle w:val="afff0"/>
        <w:numPr>
          <w:ilvl w:val="0"/>
          <w:numId w:val="45"/>
        </w:numPr>
        <w:spacing w:afterLines="50" w:after="120"/>
        <w:ind w:firstLineChars="0"/>
        <w:rPr>
          <w:rFonts w:ascii="Times New Roman" w:hAnsi="Times New Roman"/>
          <w:sz w:val="20"/>
          <w:szCs w:val="20"/>
        </w:rPr>
      </w:pPr>
      <w:r w:rsidRPr="00773E05">
        <w:rPr>
          <w:rFonts w:ascii="Times New Roman" w:hAnsi="Times New Roman"/>
          <w:sz w:val="20"/>
          <w:szCs w:val="20"/>
          <w:lang w:eastAsia="zh-CN"/>
        </w:rPr>
        <w:t>New operating scenario</w:t>
      </w:r>
    </w:p>
    <w:p w14:paraId="41CDD40E" w14:textId="12A920C8" w:rsidR="00773E05" w:rsidRPr="00773E05" w:rsidRDefault="00773E05" w:rsidP="00773E05">
      <w:pPr>
        <w:pStyle w:val="afff0"/>
        <w:numPr>
          <w:ilvl w:val="0"/>
          <w:numId w:val="45"/>
        </w:numPr>
        <w:spacing w:afterLines="50" w:after="120"/>
        <w:ind w:firstLineChars="0"/>
        <w:rPr>
          <w:rFonts w:ascii="Times New Roman" w:hAnsi="Times New Roman"/>
          <w:sz w:val="20"/>
          <w:szCs w:val="20"/>
        </w:rPr>
      </w:pPr>
      <w:r w:rsidRPr="00773E05">
        <w:rPr>
          <w:rFonts w:ascii="Times New Roman" w:hAnsi="Times New Roman"/>
          <w:sz w:val="20"/>
          <w:szCs w:val="20"/>
          <w:lang w:eastAsia="zh-CN"/>
        </w:rPr>
        <w:t>SL-DRX</w:t>
      </w:r>
    </w:p>
    <w:p w14:paraId="7D5B572E" w14:textId="1B61F715" w:rsidR="00773E05" w:rsidRPr="00773E05" w:rsidRDefault="00773E05" w:rsidP="00773E05">
      <w:pPr>
        <w:pStyle w:val="afff0"/>
        <w:numPr>
          <w:ilvl w:val="0"/>
          <w:numId w:val="45"/>
        </w:numPr>
        <w:spacing w:afterLines="50" w:after="120"/>
        <w:ind w:firstLineChars="0"/>
        <w:rPr>
          <w:rFonts w:ascii="Times New Roman" w:hAnsi="Times New Roman"/>
          <w:sz w:val="20"/>
          <w:szCs w:val="20"/>
        </w:rPr>
      </w:pPr>
      <w:r w:rsidRPr="00773E05">
        <w:rPr>
          <w:rFonts w:ascii="Times New Roman" w:hAnsi="Times New Roman"/>
          <w:sz w:val="20"/>
          <w:szCs w:val="20"/>
          <w:lang w:eastAsia="zh-CN"/>
        </w:rPr>
        <w:t>Resource allocation enhancement</w:t>
      </w:r>
    </w:p>
    <w:p w14:paraId="1850A351" w14:textId="6D78CA0F" w:rsidR="00773E05" w:rsidRDefault="00773E05" w:rsidP="00773E05">
      <w:pPr>
        <w:pStyle w:val="afff0"/>
        <w:numPr>
          <w:ilvl w:val="0"/>
          <w:numId w:val="45"/>
        </w:numPr>
        <w:spacing w:afterLines="50" w:after="120"/>
        <w:ind w:firstLineChars="0"/>
        <w:rPr>
          <w:rFonts w:ascii="Times New Roman" w:hAnsi="Times New Roman"/>
          <w:sz w:val="20"/>
          <w:szCs w:val="20"/>
        </w:rPr>
      </w:pPr>
      <w:r w:rsidRPr="00773E05">
        <w:rPr>
          <w:rFonts w:ascii="Times New Roman" w:hAnsi="Times New Roman"/>
          <w:sz w:val="20"/>
          <w:szCs w:val="20"/>
          <w:lang w:eastAsia="zh-CN"/>
        </w:rPr>
        <w:t>Different service types</w:t>
      </w:r>
    </w:p>
    <w:p w14:paraId="4DEC846E" w14:textId="127B5512" w:rsidR="000B13A4" w:rsidRPr="000B13A4" w:rsidRDefault="000B13A4" w:rsidP="000B13A4">
      <w:pPr>
        <w:spacing w:afterLines="50" w:after="120"/>
      </w:pPr>
      <w:r>
        <w:t xml:space="preserve">This contribution will give our views on the impacts </w:t>
      </w:r>
      <w:r w:rsidR="00340257">
        <w:t>due to</w:t>
      </w:r>
      <w:r>
        <w:t xml:space="preserve"> SL-DRX configuration.</w:t>
      </w:r>
    </w:p>
    <w:p w14:paraId="37CCDE55" w14:textId="3025685E" w:rsidR="00002201" w:rsidRPr="003A44C8" w:rsidRDefault="00314480" w:rsidP="003A44C8">
      <w:pPr>
        <w:pStyle w:val="1"/>
        <w:spacing w:before="0" w:afterLines="50" w:after="120"/>
        <w:jc w:val="both"/>
        <w:rPr>
          <w:rFonts w:eastAsia="宋体"/>
          <w:lang w:eastAsia="zh-CN"/>
        </w:rPr>
      </w:pPr>
      <w:r>
        <w:rPr>
          <w:rFonts w:eastAsia="宋体"/>
          <w:lang w:eastAsia="zh-CN"/>
        </w:rPr>
        <w:t>Discussion</w:t>
      </w:r>
    </w:p>
    <w:tbl>
      <w:tblPr>
        <w:tblStyle w:val="aff"/>
        <w:tblW w:w="0" w:type="auto"/>
        <w:tblLook w:val="04A0" w:firstRow="1" w:lastRow="0" w:firstColumn="1" w:lastColumn="0" w:noHBand="0" w:noVBand="1"/>
      </w:tblPr>
      <w:tblGrid>
        <w:gridCol w:w="9631"/>
      </w:tblGrid>
      <w:tr w:rsidR="003A44C8" w14:paraId="70A4BBBF" w14:textId="77777777" w:rsidTr="003A44C8">
        <w:tc>
          <w:tcPr>
            <w:tcW w:w="9631" w:type="dxa"/>
          </w:tcPr>
          <w:p w14:paraId="005662DF" w14:textId="77777777" w:rsidR="003A44C8" w:rsidRPr="009A6ED8" w:rsidRDefault="003A44C8" w:rsidP="003A44C8">
            <w:pPr>
              <w:spacing w:afterLines="50" w:after="120"/>
              <w:rPr>
                <w:lang w:val="en-US"/>
              </w:rPr>
            </w:pPr>
            <w:r w:rsidRPr="009A6ED8">
              <w:rPr>
                <w:b/>
                <w:bCs/>
              </w:rPr>
              <w:t>2-2-1: Impact on initiation/cease of SLSS transmissions due to SL-DRX</w:t>
            </w:r>
            <w:r w:rsidRPr="009A6ED8">
              <w:rPr>
                <w:i/>
                <w:iCs/>
              </w:rPr>
              <w:t xml:space="preserve"> </w:t>
            </w:r>
          </w:p>
          <w:p w14:paraId="0D1BBE7C" w14:textId="77777777" w:rsidR="003A44C8" w:rsidRPr="009A6ED8" w:rsidRDefault="003A44C8" w:rsidP="003A44C8">
            <w:pPr>
              <w:numPr>
                <w:ilvl w:val="0"/>
                <w:numId w:val="37"/>
              </w:numPr>
              <w:spacing w:afterLines="50" w:after="120"/>
              <w:rPr>
                <w:lang w:val="en-US"/>
              </w:rPr>
            </w:pPr>
            <w:r w:rsidRPr="009A6ED8">
              <w:rPr>
                <w:lang w:val="en-US"/>
              </w:rPr>
              <w:t>Study initiation/cease of SLSS transmissions with SL-DRX</w:t>
            </w:r>
          </w:p>
          <w:p w14:paraId="7C675ABC" w14:textId="77777777" w:rsidR="003A44C8" w:rsidRPr="009A6ED8" w:rsidRDefault="003A44C8" w:rsidP="003A44C8">
            <w:pPr>
              <w:numPr>
                <w:ilvl w:val="1"/>
                <w:numId w:val="37"/>
              </w:numPr>
              <w:tabs>
                <w:tab w:val="num" w:pos="2160"/>
              </w:tabs>
              <w:spacing w:afterLines="50" w:after="120"/>
              <w:rPr>
                <w:lang w:val="en-US"/>
              </w:rPr>
            </w:pPr>
            <w:r w:rsidRPr="009A6ED8">
              <w:rPr>
                <w:lang w:val="en-US"/>
              </w:rPr>
              <w:t xml:space="preserve">when </w:t>
            </w:r>
            <w:proofErr w:type="spellStart"/>
            <w:r w:rsidRPr="009A6ED8">
              <w:rPr>
                <w:lang w:val="en-US"/>
              </w:rPr>
              <w:t>SyncRef</w:t>
            </w:r>
            <w:proofErr w:type="spellEnd"/>
            <w:r w:rsidRPr="009A6ED8">
              <w:rPr>
                <w:lang w:val="en-US"/>
              </w:rPr>
              <w:t xml:space="preserve"> UE is synchronization reference source</w:t>
            </w:r>
          </w:p>
          <w:p w14:paraId="2410D5A6" w14:textId="77777777" w:rsidR="003A44C8" w:rsidRPr="009A6ED8" w:rsidRDefault="003A44C8" w:rsidP="003A44C8">
            <w:pPr>
              <w:numPr>
                <w:ilvl w:val="1"/>
                <w:numId w:val="37"/>
              </w:numPr>
              <w:tabs>
                <w:tab w:val="num" w:pos="2160"/>
              </w:tabs>
              <w:spacing w:afterLines="50" w:after="120"/>
              <w:rPr>
                <w:lang w:val="en-US"/>
              </w:rPr>
            </w:pPr>
            <w:r w:rsidRPr="009A6ED8">
              <w:rPr>
                <w:lang w:val="en-US"/>
              </w:rPr>
              <w:t>when NR cell is synchronization reference source</w:t>
            </w:r>
          </w:p>
          <w:p w14:paraId="729C48E0" w14:textId="34E1197F" w:rsidR="003A44C8" w:rsidRDefault="003A44C8" w:rsidP="00BE483B">
            <w:pPr>
              <w:numPr>
                <w:ilvl w:val="1"/>
                <w:numId w:val="37"/>
              </w:numPr>
              <w:tabs>
                <w:tab w:val="num" w:pos="2160"/>
              </w:tabs>
              <w:spacing w:afterLines="50" w:after="120"/>
              <w:rPr>
                <w:sz w:val="21"/>
                <w:szCs w:val="21"/>
              </w:rPr>
            </w:pPr>
            <w:r w:rsidRPr="009A6ED8">
              <w:rPr>
                <w:lang w:val="en-US"/>
              </w:rPr>
              <w:t>when E-UTRAN cell is synchronization reference source</w:t>
            </w:r>
          </w:p>
        </w:tc>
      </w:tr>
    </w:tbl>
    <w:p w14:paraId="2278269F" w14:textId="55D31C9F" w:rsidR="00721DAA" w:rsidRDefault="003A44C8" w:rsidP="00E94E3A">
      <w:pPr>
        <w:widowControl w:val="0"/>
        <w:overflowPunct/>
        <w:autoSpaceDE/>
        <w:spacing w:afterLines="50" w:after="120"/>
        <w:jc w:val="both"/>
        <w:textAlignment w:val="auto"/>
        <w:rPr>
          <w:sz w:val="21"/>
          <w:szCs w:val="21"/>
        </w:rPr>
      </w:pPr>
      <w:r>
        <w:rPr>
          <w:sz w:val="21"/>
          <w:szCs w:val="21"/>
        </w:rPr>
        <w:t xml:space="preserve">When </w:t>
      </w:r>
      <w:r w:rsidR="00721DAA">
        <w:rPr>
          <w:sz w:val="21"/>
          <w:szCs w:val="21"/>
        </w:rPr>
        <w:t xml:space="preserve">NR cell or E-UTRAN cell is synchronization reference source, UE should measure the RSRP of synchronized cell to evaluate whether SLSS transmission is initiated or ceased. </w:t>
      </w:r>
      <w:r w:rsidR="009D0675">
        <w:rPr>
          <w:sz w:val="21"/>
          <w:szCs w:val="21"/>
        </w:rPr>
        <w:t xml:space="preserve">The measurements performed via </w:t>
      </w:r>
      <w:proofErr w:type="spellStart"/>
      <w:r w:rsidR="009D0675">
        <w:rPr>
          <w:sz w:val="21"/>
          <w:szCs w:val="21"/>
        </w:rPr>
        <w:t>Uu</w:t>
      </w:r>
      <w:proofErr w:type="spellEnd"/>
      <w:r w:rsidR="009D0675">
        <w:rPr>
          <w:sz w:val="21"/>
          <w:szCs w:val="21"/>
        </w:rPr>
        <w:t xml:space="preserve"> link </w:t>
      </w:r>
      <w:r w:rsidR="0081734D">
        <w:rPr>
          <w:sz w:val="21"/>
          <w:szCs w:val="21"/>
        </w:rPr>
        <w:t>are</w:t>
      </w:r>
      <w:r w:rsidR="000A6CEF">
        <w:rPr>
          <w:sz w:val="21"/>
          <w:szCs w:val="21"/>
        </w:rPr>
        <w:t xml:space="preserve"> not expected to be impacted</w:t>
      </w:r>
      <w:r w:rsidR="009D0675">
        <w:rPr>
          <w:sz w:val="21"/>
          <w:szCs w:val="21"/>
        </w:rPr>
        <w:t xml:space="preserve"> </w:t>
      </w:r>
      <w:r w:rsidR="00D317C0">
        <w:rPr>
          <w:sz w:val="21"/>
          <w:szCs w:val="21"/>
        </w:rPr>
        <w:t xml:space="preserve">by </w:t>
      </w:r>
      <w:r w:rsidR="009D0675">
        <w:rPr>
          <w:sz w:val="21"/>
          <w:szCs w:val="21"/>
        </w:rPr>
        <w:t>SL</w:t>
      </w:r>
      <w:r w:rsidR="00B77B5D">
        <w:rPr>
          <w:sz w:val="21"/>
          <w:szCs w:val="21"/>
        </w:rPr>
        <w:t>-</w:t>
      </w:r>
      <w:r w:rsidR="009D0675">
        <w:rPr>
          <w:sz w:val="21"/>
          <w:szCs w:val="21"/>
        </w:rPr>
        <w:t xml:space="preserve">DRX </w:t>
      </w:r>
      <w:r w:rsidR="00D317C0">
        <w:rPr>
          <w:sz w:val="21"/>
          <w:szCs w:val="21"/>
        </w:rPr>
        <w:t xml:space="preserve">since </w:t>
      </w:r>
      <w:r w:rsidR="00643CD9">
        <w:rPr>
          <w:sz w:val="21"/>
          <w:szCs w:val="21"/>
        </w:rPr>
        <w:t xml:space="preserve">the baseline assumed by </w:t>
      </w:r>
      <w:r w:rsidR="00D317C0">
        <w:rPr>
          <w:sz w:val="21"/>
          <w:szCs w:val="21"/>
        </w:rPr>
        <w:t xml:space="preserve">RAN2 </w:t>
      </w:r>
      <w:r w:rsidR="00643CD9">
        <w:rPr>
          <w:sz w:val="21"/>
          <w:szCs w:val="21"/>
        </w:rPr>
        <w:t>is that</w:t>
      </w:r>
      <w:r w:rsidR="00D317C0">
        <w:rPr>
          <w:sz w:val="21"/>
          <w:szCs w:val="21"/>
        </w:rPr>
        <w:t xml:space="preserve"> SL-DRX should be aligned with </w:t>
      </w:r>
      <w:proofErr w:type="spellStart"/>
      <w:r w:rsidR="00D317C0">
        <w:rPr>
          <w:sz w:val="21"/>
          <w:szCs w:val="21"/>
        </w:rPr>
        <w:t>Uu</w:t>
      </w:r>
      <w:proofErr w:type="spellEnd"/>
      <w:r w:rsidR="00D317C0">
        <w:rPr>
          <w:sz w:val="21"/>
          <w:szCs w:val="21"/>
        </w:rPr>
        <w:t xml:space="preserve">-DRX. </w:t>
      </w:r>
      <w:r w:rsidR="00C65A8D">
        <w:rPr>
          <w:sz w:val="21"/>
          <w:szCs w:val="21"/>
        </w:rPr>
        <w:t xml:space="preserve">In </w:t>
      </w:r>
      <w:r w:rsidR="00D05A34">
        <w:rPr>
          <w:sz w:val="21"/>
          <w:szCs w:val="21"/>
        </w:rPr>
        <w:t xml:space="preserve">the </w:t>
      </w:r>
      <w:r w:rsidR="00C65A8D">
        <w:rPr>
          <w:sz w:val="21"/>
          <w:szCs w:val="21"/>
        </w:rPr>
        <w:t>contr</w:t>
      </w:r>
      <w:r w:rsidR="00EE18ED">
        <w:rPr>
          <w:sz w:val="21"/>
          <w:szCs w:val="21"/>
        </w:rPr>
        <w:t>ary</w:t>
      </w:r>
      <w:r w:rsidR="00A16D9A">
        <w:rPr>
          <w:sz w:val="21"/>
          <w:szCs w:val="21"/>
        </w:rPr>
        <w:t xml:space="preserve"> when </w:t>
      </w:r>
      <w:proofErr w:type="spellStart"/>
      <w:r w:rsidR="00A16D9A">
        <w:rPr>
          <w:sz w:val="21"/>
          <w:szCs w:val="21"/>
        </w:rPr>
        <w:t>SyncRef</w:t>
      </w:r>
      <w:proofErr w:type="spellEnd"/>
      <w:r w:rsidR="00A16D9A">
        <w:rPr>
          <w:sz w:val="21"/>
          <w:szCs w:val="21"/>
        </w:rPr>
        <w:t xml:space="preserve"> UE is synchronization reference source</w:t>
      </w:r>
      <w:r w:rsidR="00EE18ED">
        <w:rPr>
          <w:sz w:val="21"/>
          <w:szCs w:val="21"/>
        </w:rPr>
        <w:t xml:space="preserve">, the measurements performed via SL </w:t>
      </w:r>
      <w:r w:rsidR="00220E66">
        <w:rPr>
          <w:sz w:val="21"/>
          <w:szCs w:val="21"/>
        </w:rPr>
        <w:t>are</w:t>
      </w:r>
      <w:r w:rsidR="00EE18ED">
        <w:rPr>
          <w:sz w:val="21"/>
          <w:szCs w:val="21"/>
        </w:rPr>
        <w:t xml:space="preserve"> impacted by SL-DRX instead of </w:t>
      </w:r>
      <w:proofErr w:type="spellStart"/>
      <w:r w:rsidR="00EE18ED">
        <w:rPr>
          <w:sz w:val="21"/>
          <w:szCs w:val="21"/>
        </w:rPr>
        <w:t>Uu</w:t>
      </w:r>
      <w:proofErr w:type="spellEnd"/>
      <w:r w:rsidR="00EE18ED">
        <w:rPr>
          <w:sz w:val="21"/>
          <w:szCs w:val="21"/>
        </w:rPr>
        <w:t xml:space="preserve">-DRX. </w:t>
      </w:r>
      <w:r w:rsidR="00A7333C">
        <w:rPr>
          <w:sz w:val="21"/>
          <w:szCs w:val="21"/>
        </w:rPr>
        <w:t>T</w:t>
      </w:r>
      <w:r w:rsidR="00A16D9A">
        <w:rPr>
          <w:sz w:val="21"/>
          <w:szCs w:val="21"/>
        </w:rPr>
        <w:t xml:space="preserve">he evaluation </w:t>
      </w:r>
      <w:r w:rsidR="009D5BEB">
        <w:rPr>
          <w:sz w:val="21"/>
          <w:szCs w:val="21"/>
        </w:rPr>
        <w:t>time could be defined as 4*</w:t>
      </w:r>
      <w:r w:rsidR="00274561">
        <w:rPr>
          <w:sz w:val="21"/>
          <w:szCs w:val="21"/>
        </w:rPr>
        <w:t>max (</w:t>
      </w:r>
      <w:r w:rsidR="009D5BEB">
        <w:rPr>
          <w:sz w:val="21"/>
          <w:szCs w:val="21"/>
        </w:rPr>
        <w:t>S-SSB periodicity, SL-DRX</w:t>
      </w:r>
      <w:r w:rsidR="00E014BF">
        <w:rPr>
          <w:sz w:val="21"/>
          <w:szCs w:val="21"/>
        </w:rPr>
        <w:t xml:space="preserve"> cycle</w:t>
      </w:r>
      <w:r w:rsidR="009D5BEB">
        <w:rPr>
          <w:sz w:val="21"/>
          <w:szCs w:val="21"/>
        </w:rPr>
        <w:t xml:space="preserve">) to </w:t>
      </w:r>
      <w:r w:rsidR="00A7333C">
        <w:rPr>
          <w:sz w:val="21"/>
          <w:szCs w:val="21"/>
        </w:rPr>
        <w:t>achieve the same performance</w:t>
      </w:r>
      <w:r w:rsidR="00A16D9A">
        <w:rPr>
          <w:sz w:val="21"/>
          <w:szCs w:val="21"/>
        </w:rPr>
        <w:t xml:space="preserve"> as</w:t>
      </w:r>
      <w:r w:rsidR="00A7333C">
        <w:rPr>
          <w:sz w:val="21"/>
          <w:szCs w:val="21"/>
        </w:rPr>
        <w:t xml:space="preserve"> </w:t>
      </w:r>
      <w:r w:rsidR="00342CC0">
        <w:rPr>
          <w:sz w:val="21"/>
          <w:szCs w:val="21"/>
        </w:rPr>
        <w:t>that</w:t>
      </w:r>
      <w:r w:rsidR="00A7333C">
        <w:rPr>
          <w:sz w:val="21"/>
          <w:szCs w:val="21"/>
        </w:rPr>
        <w:t xml:space="preserve"> in Rel-16</w:t>
      </w:r>
      <w:r w:rsidR="009D5BEB">
        <w:rPr>
          <w:sz w:val="21"/>
          <w:szCs w:val="21"/>
        </w:rPr>
        <w:t>.</w:t>
      </w:r>
      <w:r w:rsidR="00A7333C">
        <w:rPr>
          <w:sz w:val="21"/>
          <w:szCs w:val="21"/>
        </w:rPr>
        <w:t xml:space="preserve"> </w:t>
      </w:r>
      <w:r w:rsidR="005B3CD0">
        <w:rPr>
          <w:sz w:val="21"/>
          <w:szCs w:val="21"/>
        </w:rPr>
        <w:t xml:space="preserve">In this way, </w:t>
      </w:r>
      <w:r w:rsidR="001A0999">
        <w:rPr>
          <w:sz w:val="21"/>
          <w:szCs w:val="21"/>
        </w:rPr>
        <w:t xml:space="preserve">the total evaluation time </w:t>
      </w:r>
      <w:r w:rsidR="005B3CD0">
        <w:rPr>
          <w:sz w:val="21"/>
          <w:szCs w:val="21"/>
        </w:rPr>
        <w:t xml:space="preserve">with long SL-DRX cycle </w:t>
      </w:r>
      <w:r w:rsidR="001A0999">
        <w:rPr>
          <w:sz w:val="21"/>
          <w:szCs w:val="21"/>
        </w:rPr>
        <w:t>may be too long</w:t>
      </w:r>
      <w:r w:rsidR="005B3CD0">
        <w:rPr>
          <w:sz w:val="21"/>
          <w:szCs w:val="21"/>
        </w:rPr>
        <w:t xml:space="preserve">, which is harmful </w:t>
      </w:r>
      <w:r w:rsidR="001A0999">
        <w:rPr>
          <w:sz w:val="21"/>
          <w:szCs w:val="21"/>
        </w:rPr>
        <w:t>for vehicle UE</w:t>
      </w:r>
      <w:r w:rsidR="000B2B4D">
        <w:rPr>
          <w:sz w:val="21"/>
          <w:szCs w:val="21"/>
        </w:rPr>
        <w:t>s</w:t>
      </w:r>
      <w:r w:rsidR="001A0999">
        <w:rPr>
          <w:sz w:val="21"/>
          <w:szCs w:val="21"/>
        </w:rPr>
        <w:t xml:space="preserve"> with high speed.</w:t>
      </w:r>
      <w:r w:rsidR="00FF6269">
        <w:rPr>
          <w:sz w:val="21"/>
          <w:szCs w:val="21"/>
        </w:rPr>
        <w:t xml:space="preserve"> </w:t>
      </w:r>
      <w:r w:rsidR="007911C9">
        <w:rPr>
          <w:sz w:val="21"/>
          <w:szCs w:val="21"/>
        </w:rPr>
        <w:t>En</w:t>
      </w:r>
      <w:r w:rsidR="0091729F">
        <w:rPr>
          <w:sz w:val="21"/>
          <w:szCs w:val="21"/>
        </w:rPr>
        <w:t xml:space="preserve">hancements </w:t>
      </w:r>
      <w:r w:rsidR="006E2369">
        <w:rPr>
          <w:sz w:val="21"/>
          <w:szCs w:val="21"/>
        </w:rPr>
        <w:t>on the evaluation requirements for SLSS transmission</w:t>
      </w:r>
      <w:r w:rsidR="00274834">
        <w:rPr>
          <w:sz w:val="21"/>
          <w:szCs w:val="21"/>
        </w:rPr>
        <w:t xml:space="preserve"> </w:t>
      </w:r>
      <w:r w:rsidR="00F567F4">
        <w:rPr>
          <w:sz w:val="21"/>
          <w:szCs w:val="21"/>
        </w:rPr>
        <w:t>may be</w:t>
      </w:r>
      <w:r w:rsidR="0091729F">
        <w:rPr>
          <w:sz w:val="21"/>
          <w:szCs w:val="21"/>
        </w:rPr>
        <w:t xml:space="preserve"> required</w:t>
      </w:r>
      <w:r w:rsidR="006E2369">
        <w:rPr>
          <w:sz w:val="21"/>
          <w:szCs w:val="21"/>
        </w:rPr>
        <w:t xml:space="preserve">. </w:t>
      </w:r>
      <w:r w:rsidR="00FC2F6B">
        <w:rPr>
          <w:sz w:val="21"/>
          <w:szCs w:val="21"/>
        </w:rPr>
        <w:t xml:space="preserve">The solutions for HST scenario, for example </w:t>
      </w:r>
      <w:r w:rsidR="00CC695C">
        <w:rPr>
          <w:sz w:val="21"/>
          <w:szCs w:val="21"/>
        </w:rPr>
        <w:t>limiting</w:t>
      </w:r>
      <w:r w:rsidR="00274834">
        <w:rPr>
          <w:sz w:val="21"/>
          <w:szCs w:val="21"/>
        </w:rPr>
        <w:t xml:space="preserve"> upper bound for SL-DRX cycle or reducing the number of samples could be considered. </w:t>
      </w:r>
    </w:p>
    <w:p w14:paraId="4F9890B7" w14:textId="1D4E9575" w:rsidR="00B96B88" w:rsidRDefault="00AA350D" w:rsidP="00E94E3A">
      <w:pPr>
        <w:spacing w:afterLines="50" w:after="120"/>
        <w:jc w:val="both"/>
        <w:rPr>
          <w:rFonts w:eastAsiaTheme="minorEastAsia"/>
          <w:b/>
          <w:iCs/>
          <w:sz w:val="21"/>
          <w:szCs w:val="21"/>
        </w:rPr>
      </w:pPr>
      <w:bookmarkStart w:id="4" w:name="OLE_LINK56"/>
      <w:bookmarkStart w:id="5" w:name="OLE_LINK57"/>
      <w:r w:rsidRPr="000E776A">
        <w:rPr>
          <w:rFonts w:eastAsiaTheme="minorEastAsia" w:hint="eastAsia"/>
          <w:b/>
          <w:iCs/>
          <w:sz w:val="21"/>
          <w:szCs w:val="21"/>
        </w:rPr>
        <w:t>P</w:t>
      </w:r>
      <w:r w:rsidRPr="000E776A">
        <w:rPr>
          <w:rFonts w:eastAsiaTheme="minorEastAsia"/>
          <w:b/>
          <w:iCs/>
          <w:sz w:val="21"/>
          <w:szCs w:val="21"/>
        </w:rPr>
        <w:t xml:space="preserve">roposal </w:t>
      </w:r>
      <w:r w:rsidR="00953663" w:rsidRPr="000E776A">
        <w:rPr>
          <w:rFonts w:eastAsiaTheme="minorEastAsia"/>
          <w:b/>
          <w:iCs/>
          <w:sz w:val="21"/>
          <w:szCs w:val="21"/>
        </w:rPr>
        <w:t>1</w:t>
      </w:r>
      <w:r w:rsidRPr="000E776A">
        <w:rPr>
          <w:rFonts w:eastAsiaTheme="minorEastAsia"/>
          <w:b/>
          <w:iCs/>
          <w:sz w:val="21"/>
          <w:szCs w:val="21"/>
        </w:rPr>
        <w:t xml:space="preserve">: </w:t>
      </w:r>
      <w:r w:rsidR="00B96B88">
        <w:rPr>
          <w:rFonts w:eastAsiaTheme="minorEastAsia"/>
          <w:b/>
          <w:iCs/>
          <w:sz w:val="21"/>
          <w:szCs w:val="21"/>
        </w:rPr>
        <w:t xml:space="preserve">When </w:t>
      </w:r>
      <w:proofErr w:type="spellStart"/>
      <w:r w:rsidR="00B96B88">
        <w:rPr>
          <w:rFonts w:eastAsiaTheme="minorEastAsia"/>
          <w:b/>
          <w:iCs/>
          <w:sz w:val="21"/>
          <w:szCs w:val="21"/>
        </w:rPr>
        <w:t>SyncRef</w:t>
      </w:r>
      <w:proofErr w:type="spellEnd"/>
      <w:r w:rsidR="00B96B88">
        <w:rPr>
          <w:rFonts w:eastAsiaTheme="minorEastAsia"/>
          <w:b/>
          <w:iCs/>
          <w:sz w:val="21"/>
          <w:szCs w:val="21"/>
        </w:rPr>
        <w:t xml:space="preserve"> UE is synchronization reference source, </w:t>
      </w:r>
      <w:r w:rsidR="00C91415">
        <w:rPr>
          <w:rFonts w:eastAsiaTheme="minorEastAsia"/>
          <w:b/>
          <w:iCs/>
          <w:sz w:val="21"/>
          <w:szCs w:val="21"/>
        </w:rPr>
        <w:t xml:space="preserve">the evaluation time </w:t>
      </w:r>
      <w:r w:rsidR="001C7F49">
        <w:rPr>
          <w:rFonts w:eastAsiaTheme="minorEastAsia"/>
          <w:b/>
          <w:iCs/>
          <w:sz w:val="21"/>
          <w:szCs w:val="21"/>
        </w:rPr>
        <w:t>of SLSS</w:t>
      </w:r>
      <w:r w:rsidR="0042021E">
        <w:rPr>
          <w:rFonts w:eastAsiaTheme="minorEastAsia"/>
          <w:b/>
          <w:iCs/>
          <w:sz w:val="21"/>
          <w:szCs w:val="21"/>
        </w:rPr>
        <w:t xml:space="preserve"> transmission</w:t>
      </w:r>
      <w:r w:rsidR="001C7F49">
        <w:rPr>
          <w:rFonts w:eastAsiaTheme="minorEastAsia"/>
          <w:b/>
          <w:iCs/>
          <w:sz w:val="21"/>
          <w:szCs w:val="21"/>
        </w:rPr>
        <w:t xml:space="preserve"> </w:t>
      </w:r>
      <w:r w:rsidR="00C91415">
        <w:rPr>
          <w:rFonts w:eastAsiaTheme="minorEastAsia"/>
          <w:b/>
          <w:iCs/>
          <w:sz w:val="21"/>
          <w:szCs w:val="21"/>
        </w:rPr>
        <w:t>will be impacted by SL-DRX.</w:t>
      </w:r>
    </w:p>
    <w:p w14:paraId="0D9EA275" w14:textId="6501A086" w:rsidR="007C03E1" w:rsidRPr="007C03E1" w:rsidRDefault="007C03E1" w:rsidP="00E94E3A">
      <w:pPr>
        <w:spacing w:afterLines="50" w:after="120"/>
        <w:jc w:val="both"/>
        <w:rPr>
          <w:rFonts w:eastAsiaTheme="minorEastAsia"/>
          <w:b/>
          <w:iCs/>
          <w:sz w:val="21"/>
          <w:szCs w:val="21"/>
        </w:rPr>
      </w:pPr>
      <w:r w:rsidRPr="000E776A">
        <w:rPr>
          <w:rFonts w:eastAsiaTheme="minorEastAsia" w:hint="eastAsia"/>
          <w:b/>
          <w:iCs/>
          <w:sz w:val="21"/>
          <w:szCs w:val="21"/>
        </w:rPr>
        <w:t>P</w:t>
      </w:r>
      <w:r w:rsidRPr="000E776A">
        <w:rPr>
          <w:rFonts w:eastAsiaTheme="minorEastAsia"/>
          <w:b/>
          <w:iCs/>
          <w:sz w:val="21"/>
          <w:szCs w:val="21"/>
        </w:rPr>
        <w:t xml:space="preserve">roposal </w:t>
      </w:r>
      <w:r w:rsidR="00087126">
        <w:rPr>
          <w:rFonts w:eastAsiaTheme="minorEastAsia"/>
          <w:b/>
          <w:iCs/>
          <w:sz w:val="21"/>
          <w:szCs w:val="21"/>
        </w:rPr>
        <w:t>2</w:t>
      </w:r>
      <w:r w:rsidRPr="000E776A">
        <w:rPr>
          <w:rFonts w:eastAsiaTheme="minorEastAsia"/>
          <w:b/>
          <w:iCs/>
          <w:sz w:val="21"/>
          <w:szCs w:val="21"/>
        </w:rPr>
        <w:t xml:space="preserve">: </w:t>
      </w:r>
      <w:r w:rsidR="00087126">
        <w:rPr>
          <w:rFonts w:eastAsiaTheme="minorEastAsia"/>
          <w:b/>
          <w:iCs/>
          <w:sz w:val="21"/>
          <w:szCs w:val="21"/>
        </w:rPr>
        <w:t xml:space="preserve">Enhancements on evaluation requirements for SLSS transmission are required when </w:t>
      </w:r>
      <w:r w:rsidR="000B2B4D">
        <w:rPr>
          <w:rFonts w:eastAsiaTheme="minorEastAsia"/>
          <w:b/>
          <w:iCs/>
          <w:sz w:val="21"/>
          <w:szCs w:val="21"/>
        </w:rPr>
        <w:t>long SL-DRX cycle is configured</w:t>
      </w:r>
      <w:r w:rsidR="00CC695C">
        <w:rPr>
          <w:rFonts w:eastAsiaTheme="minorEastAsia"/>
          <w:b/>
          <w:iCs/>
          <w:sz w:val="21"/>
          <w:szCs w:val="21"/>
        </w:rPr>
        <w:t xml:space="preserve">, e.g. </w:t>
      </w:r>
      <w:r w:rsidR="00CF1C34" w:rsidRPr="00CF1C34">
        <w:rPr>
          <w:rFonts w:eastAsiaTheme="minorEastAsia"/>
          <w:b/>
          <w:iCs/>
          <w:sz w:val="21"/>
          <w:szCs w:val="21"/>
        </w:rPr>
        <w:t>introducing upper bound for SL-DRX cycle or reducing the number of samples</w:t>
      </w:r>
      <w:r w:rsidR="00CF1C34">
        <w:rPr>
          <w:rFonts w:eastAsiaTheme="minorEastAsia"/>
          <w:b/>
          <w:iCs/>
          <w:sz w:val="21"/>
          <w:szCs w:val="21"/>
        </w:rPr>
        <w:t>.</w:t>
      </w:r>
      <w:r w:rsidR="000B2B4D">
        <w:rPr>
          <w:rFonts w:eastAsiaTheme="minorEastAsia"/>
          <w:b/>
          <w:iCs/>
          <w:sz w:val="21"/>
          <w:szCs w:val="21"/>
        </w:rPr>
        <w:t xml:space="preserve"> </w:t>
      </w:r>
    </w:p>
    <w:bookmarkEnd w:id="4"/>
    <w:bookmarkEnd w:id="5"/>
    <w:p w14:paraId="7EF6D0B6" w14:textId="47F81FA3" w:rsidR="00CB32DB" w:rsidRPr="00C7520B" w:rsidRDefault="00BF3B96" w:rsidP="00E94E3A">
      <w:pPr>
        <w:spacing w:afterLines="50" w:after="120"/>
        <w:jc w:val="both"/>
      </w:pPr>
      <w:r>
        <w:t xml:space="preserve">As mentioned above, the evaluation time of SLSS transmission is related to the SL-DRX cycle. However, </w:t>
      </w:r>
      <w:r w:rsidR="006275ED">
        <w:t xml:space="preserve">UE may be </w:t>
      </w:r>
      <w:r w:rsidR="00D4040F">
        <w:t>configure</w:t>
      </w:r>
      <w:r w:rsidR="006275ED">
        <w:t>d with</w:t>
      </w:r>
      <w:r w:rsidR="00FD4406">
        <w:t xml:space="preserve"> multiple </w:t>
      </w:r>
      <w:r w:rsidR="00052A96">
        <w:t xml:space="preserve">different </w:t>
      </w:r>
      <w:r w:rsidR="00FD4406">
        <w:t>SL-DRX cycle</w:t>
      </w:r>
      <w:r w:rsidR="00077FA7">
        <w:t>s</w:t>
      </w:r>
      <w:r w:rsidR="00FD4406">
        <w:t xml:space="preserve">, for different cast types or </w:t>
      </w:r>
      <w:proofErr w:type="spellStart"/>
      <w:r w:rsidR="00FD4406">
        <w:t>Qos</w:t>
      </w:r>
      <w:proofErr w:type="spellEnd"/>
      <w:r w:rsidR="00FD4406">
        <w:t>.</w:t>
      </w:r>
      <w:r w:rsidR="009C6BC8">
        <w:t xml:space="preserve"> </w:t>
      </w:r>
      <w:r w:rsidR="00E92288">
        <w:t xml:space="preserve">For defining the RRM requirements, RAN4 should discuss which SL-DRX cycle will be used.  </w:t>
      </w:r>
    </w:p>
    <w:p w14:paraId="2F975213" w14:textId="589848E1" w:rsidR="00E94E3A" w:rsidRDefault="00E94E3A" w:rsidP="00E94E3A">
      <w:pPr>
        <w:spacing w:afterLines="50" w:after="120"/>
        <w:jc w:val="both"/>
        <w:rPr>
          <w:b/>
          <w:sz w:val="21"/>
          <w:szCs w:val="21"/>
        </w:rPr>
      </w:pPr>
      <w:r w:rsidRPr="000B314D">
        <w:rPr>
          <w:rFonts w:eastAsiaTheme="minorEastAsia" w:hint="eastAsia"/>
          <w:b/>
          <w:iCs/>
          <w:sz w:val="21"/>
          <w:szCs w:val="21"/>
        </w:rPr>
        <w:t>P</w:t>
      </w:r>
      <w:r w:rsidRPr="000B314D">
        <w:rPr>
          <w:rFonts w:eastAsiaTheme="minorEastAsia"/>
          <w:b/>
          <w:iCs/>
          <w:sz w:val="21"/>
          <w:szCs w:val="21"/>
        </w:rPr>
        <w:t xml:space="preserve">roposal </w:t>
      </w:r>
      <w:r w:rsidR="00FD4406">
        <w:rPr>
          <w:rFonts w:eastAsiaTheme="minorEastAsia"/>
          <w:b/>
          <w:iCs/>
          <w:sz w:val="21"/>
          <w:szCs w:val="21"/>
        </w:rPr>
        <w:t>3</w:t>
      </w:r>
      <w:r w:rsidRPr="000B314D">
        <w:rPr>
          <w:rFonts w:eastAsiaTheme="minorEastAsia"/>
          <w:b/>
          <w:iCs/>
          <w:sz w:val="21"/>
          <w:szCs w:val="21"/>
        </w:rPr>
        <w:t xml:space="preserve">: </w:t>
      </w:r>
      <w:r w:rsidR="0042021E">
        <w:rPr>
          <w:b/>
          <w:sz w:val="21"/>
          <w:szCs w:val="21"/>
        </w:rPr>
        <w:t xml:space="preserve">Discuss </w:t>
      </w:r>
      <w:r w:rsidR="00842BA6">
        <w:rPr>
          <w:b/>
          <w:sz w:val="21"/>
          <w:szCs w:val="21"/>
        </w:rPr>
        <w:t>how to select</w:t>
      </w:r>
      <w:r w:rsidR="0042021E">
        <w:rPr>
          <w:b/>
          <w:sz w:val="21"/>
          <w:szCs w:val="21"/>
        </w:rPr>
        <w:t xml:space="preserve"> SL-DRX cycle for defining the evaluation time of SLSS transmission</w:t>
      </w:r>
      <w:r w:rsidR="00E81E58">
        <w:rPr>
          <w:b/>
          <w:sz w:val="21"/>
          <w:szCs w:val="21"/>
        </w:rPr>
        <w:t xml:space="preserve"> when UE is configured with multiple SL-DRX</w:t>
      </w:r>
      <w:r w:rsidR="0007138C">
        <w:rPr>
          <w:b/>
          <w:sz w:val="21"/>
          <w:szCs w:val="21"/>
        </w:rPr>
        <w:t xml:space="preserve"> cycles</w:t>
      </w:r>
      <w:r w:rsidRPr="000B314D">
        <w:rPr>
          <w:b/>
          <w:sz w:val="21"/>
          <w:szCs w:val="21"/>
        </w:rPr>
        <w:t>.</w:t>
      </w:r>
    </w:p>
    <w:p w14:paraId="0A0D7B5D" w14:textId="77777777" w:rsidR="00A65675" w:rsidRDefault="00A65675" w:rsidP="00E94E3A">
      <w:pPr>
        <w:spacing w:afterLines="50" w:after="120"/>
        <w:jc w:val="both"/>
        <w:rPr>
          <w:b/>
          <w:sz w:val="21"/>
          <w:szCs w:val="21"/>
        </w:rPr>
      </w:pPr>
    </w:p>
    <w:tbl>
      <w:tblPr>
        <w:tblStyle w:val="aff"/>
        <w:tblW w:w="0" w:type="auto"/>
        <w:tblLook w:val="04A0" w:firstRow="1" w:lastRow="0" w:firstColumn="1" w:lastColumn="0" w:noHBand="0" w:noVBand="1"/>
      </w:tblPr>
      <w:tblGrid>
        <w:gridCol w:w="9631"/>
      </w:tblGrid>
      <w:tr w:rsidR="008E59EB" w14:paraId="1DE1CB1C" w14:textId="77777777" w:rsidTr="008E59EB">
        <w:tc>
          <w:tcPr>
            <w:tcW w:w="9631" w:type="dxa"/>
          </w:tcPr>
          <w:p w14:paraId="5AFEEEE6" w14:textId="77777777" w:rsidR="008E59EB" w:rsidRPr="00E678BE" w:rsidRDefault="008E59EB" w:rsidP="008E59EB">
            <w:pPr>
              <w:tabs>
                <w:tab w:val="num" w:pos="2160"/>
              </w:tabs>
              <w:spacing w:afterLines="50" w:after="120"/>
              <w:rPr>
                <w:lang w:val="en-US"/>
              </w:rPr>
            </w:pPr>
            <w:r w:rsidRPr="00E678BE">
              <w:rPr>
                <w:b/>
                <w:bCs/>
              </w:rPr>
              <w:t>2-2-2: Impact on selection/reselection of V2X Synchronization Reference Source due to SL-DRX</w:t>
            </w:r>
          </w:p>
          <w:p w14:paraId="7574D379" w14:textId="011FC42D" w:rsidR="008E59EB" w:rsidRDefault="008E59EB" w:rsidP="008E59EB">
            <w:pPr>
              <w:numPr>
                <w:ilvl w:val="0"/>
                <w:numId w:val="37"/>
              </w:numPr>
              <w:spacing w:afterLines="50" w:after="120"/>
              <w:rPr>
                <w:b/>
                <w:sz w:val="21"/>
                <w:szCs w:val="21"/>
              </w:rPr>
            </w:pPr>
            <w:r w:rsidRPr="00E678BE">
              <w:rPr>
                <w:lang w:val="en-US"/>
              </w:rPr>
              <w:t>Study the impacts on selection/reselection of V2X sync reference source due to SL-DRX</w:t>
            </w:r>
            <w:r w:rsidRPr="00E678BE">
              <w:t xml:space="preserve"> including </w:t>
            </w:r>
            <w:proofErr w:type="spellStart"/>
            <w:r w:rsidRPr="00E678BE">
              <w:t>SyncRef</w:t>
            </w:r>
            <w:proofErr w:type="spellEnd"/>
            <w:r w:rsidRPr="00E678BE">
              <w:t xml:space="preserve"> UE identification time and PSBCH-RSRP measurement period</w:t>
            </w:r>
          </w:p>
        </w:tc>
      </w:tr>
    </w:tbl>
    <w:p w14:paraId="21A18D66" w14:textId="58AF80AB" w:rsidR="00CE6B89" w:rsidRDefault="004B5D3B" w:rsidP="00E94E3A">
      <w:pPr>
        <w:spacing w:afterLines="50" w:after="120"/>
        <w:jc w:val="both"/>
      </w:pPr>
      <w:r>
        <w:lastRenderedPageBreak/>
        <w:t>As shown below, t</w:t>
      </w:r>
      <w:r w:rsidR="002A01B1">
        <w:t>he e</w:t>
      </w:r>
      <w:r w:rsidR="002A01B1">
        <w:rPr>
          <w:rFonts w:hint="eastAsia"/>
        </w:rPr>
        <w:t>xisting</w:t>
      </w:r>
      <w:r w:rsidR="002A01B1">
        <w:t xml:space="preserve"> requirements for selection/reselection of V2X synchronization reference source include the detection time and drop </w:t>
      </w:r>
      <w:r w:rsidR="008239EF">
        <w:rPr>
          <w:rFonts w:hint="eastAsia"/>
        </w:rPr>
        <w:t>be</w:t>
      </w:r>
      <w:r w:rsidR="008239EF">
        <w:t xml:space="preserve">haviour </w:t>
      </w:r>
      <w:r w:rsidR="002A01B1">
        <w:t xml:space="preserve">for UE to identify newly detectable intra-frequency </w:t>
      </w:r>
      <w:proofErr w:type="spellStart"/>
      <w:r w:rsidR="002A01B1">
        <w:t>SyncRef</w:t>
      </w:r>
      <w:proofErr w:type="spellEnd"/>
      <w:r w:rsidR="002A01B1">
        <w:t xml:space="preserve"> UE, and measurement period for UE to perform PSBCH-RSRP measurement for the identified </w:t>
      </w:r>
      <w:proofErr w:type="spellStart"/>
      <w:r w:rsidR="002A01B1">
        <w:t>SyncRef</w:t>
      </w:r>
      <w:proofErr w:type="spellEnd"/>
      <w:r w:rsidR="002A01B1">
        <w:t xml:space="preserve"> UE. </w:t>
      </w:r>
      <w:r w:rsidR="00D37929">
        <w:t xml:space="preserve">In our view, </w:t>
      </w:r>
      <w:r w:rsidR="00E64DEB">
        <w:t>at least the</w:t>
      </w:r>
      <w:r w:rsidR="00D37929">
        <w:t xml:space="preserve"> drop behaviour </w:t>
      </w:r>
      <w:r w:rsidR="00EB1E18">
        <w:t>is not impacted by SL-DRX</w:t>
      </w:r>
      <w:r w:rsidR="006B39A8">
        <w:t xml:space="preserve"> configuration</w:t>
      </w:r>
      <w:r w:rsidR="00EB1E18">
        <w:t xml:space="preserve"> </w:t>
      </w:r>
      <w:r w:rsidR="00E64DEB">
        <w:t>and no enhancement is required</w:t>
      </w:r>
      <w:r w:rsidR="00E64DEB">
        <w:rPr>
          <w:rFonts w:hint="eastAsia"/>
        </w:rPr>
        <w:t>.</w:t>
      </w:r>
      <w:r w:rsidR="00E64DEB">
        <w:t xml:space="preserve"> </w:t>
      </w:r>
      <w:r w:rsidR="00D46F4C">
        <w:t xml:space="preserve">The time for new </w:t>
      </w:r>
      <w:proofErr w:type="spellStart"/>
      <w:r w:rsidR="00D46F4C">
        <w:t>SyncRef</w:t>
      </w:r>
      <w:proofErr w:type="spellEnd"/>
      <w:r w:rsidR="00D46F4C">
        <w:t xml:space="preserve"> UE detection and PSBCH-RSRP measurement </w:t>
      </w:r>
      <w:r w:rsidR="006D533A">
        <w:t>may be extended due to SL-DRX</w:t>
      </w:r>
      <w:r w:rsidR="0022775C">
        <w:t xml:space="preserve"> configuration</w:t>
      </w:r>
      <w:r w:rsidR="006D533A">
        <w:t xml:space="preserve">. Especially for PSBCH-RSRP, </w:t>
      </w:r>
      <w:r w:rsidR="003E1B25">
        <w:t xml:space="preserve">the measurement time of </w:t>
      </w:r>
      <w:r w:rsidR="006D533A">
        <w:t>320ms in</w:t>
      </w:r>
      <w:r w:rsidR="00E107AF">
        <w:t xml:space="preserve"> current spec </w:t>
      </w:r>
      <w:r w:rsidR="006D533A">
        <w:t>is defined assuming that the S</w:t>
      </w:r>
      <w:r w:rsidR="006C31BF">
        <w:t>-SSB</w:t>
      </w:r>
      <w:r w:rsidR="006D533A">
        <w:t xml:space="preserve"> </w:t>
      </w:r>
      <w:r w:rsidR="006E398B">
        <w:t>within each period</w:t>
      </w:r>
      <w:r w:rsidR="006D533A">
        <w:t xml:space="preserve"> is </w:t>
      </w:r>
      <w:r w:rsidR="006E398B">
        <w:t>transmitted and measured</w:t>
      </w:r>
      <w:r w:rsidR="006D533A">
        <w:t xml:space="preserve">, which is not always true if SL-DRX is configured. </w:t>
      </w:r>
    </w:p>
    <w:p w14:paraId="1E3FD894" w14:textId="29F9D296" w:rsidR="00CE6B89" w:rsidRPr="00394208" w:rsidRDefault="00CE6B89" w:rsidP="00CE6B89">
      <w:pPr>
        <w:spacing w:afterLines="50" w:after="120"/>
        <w:jc w:val="both"/>
        <w:rPr>
          <w:b/>
        </w:rPr>
      </w:pPr>
      <w:r w:rsidRPr="00A13214">
        <w:rPr>
          <w:b/>
        </w:rPr>
        <w:t xml:space="preserve">Proposal </w:t>
      </w:r>
      <w:r>
        <w:rPr>
          <w:b/>
        </w:rPr>
        <w:t>4</w:t>
      </w:r>
      <w:r w:rsidRPr="00A13214">
        <w:rPr>
          <w:b/>
        </w:rPr>
        <w:t>:</w:t>
      </w:r>
      <w:r w:rsidRPr="0060320F">
        <w:rPr>
          <w:b/>
        </w:rPr>
        <w:t xml:space="preserve"> </w:t>
      </w:r>
      <w:r>
        <w:rPr>
          <w:b/>
        </w:rPr>
        <w:t xml:space="preserve">UE drop behaviour during </w:t>
      </w:r>
      <w:proofErr w:type="spellStart"/>
      <w:r w:rsidR="00D46F4C">
        <w:rPr>
          <w:b/>
        </w:rPr>
        <w:t>SyncRef</w:t>
      </w:r>
      <w:proofErr w:type="spellEnd"/>
      <w:r w:rsidR="00D46F4C">
        <w:rPr>
          <w:b/>
        </w:rPr>
        <w:t xml:space="preserve"> UE detection</w:t>
      </w:r>
      <w:r w:rsidR="003A4EA9">
        <w:rPr>
          <w:b/>
        </w:rPr>
        <w:t xml:space="preserve"> time</w:t>
      </w:r>
      <w:r w:rsidR="00D46F4C">
        <w:rPr>
          <w:b/>
        </w:rPr>
        <w:t xml:space="preserve"> is not impacted due to SL-DRX.</w:t>
      </w:r>
    </w:p>
    <w:p w14:paraId="1328358A" w14:textId="162CDE1A" w:rsidR="00D46F4C" w:rsidRPr="00394208" w:rsidRDefault="00D46F4C" w:rsidP="00D46F4C">
      <w:pPr>
        <w:spacing w:afterLines="50" w:after="120"/>
        <w:jc w:val="both"/>
        <w:rPr>
          <w:b/>
        </w:rPr>
      </w:pPr>
      <w:r w:rsidRPr="00A13214">
        <w:rPr>
          <w:b/>
        </w:rPr>
        <w:t xml:space="preserve">Proposal </w:t>
      </w:r>
      <w:r>
        <w:rPr>
          <w:b/>
        </w:rPr>
        <w:t>5</w:t>
      </w:r>
      <w:r w:rsidRPr="00A13214">
        <w:rPr>
          <w:b/>
        </w:rPr>
        <w:t>:</w:t>
      </w:r>
      <w:r w:rsidR="00AD2917">
        <w:rPr>
          <w:b/>
        </w:rPr>
        <w:t xml:space="preserve"> The time for new </w:t>
      </w:r>
      <w:proofErr w:type="spellStart"/>
      <w:r w:rsidR="00AD2917">
        <w:rPr>
          <w:b/>
        </w:rPr>
        <w:t>SyncRef</w:t>
      </w:r>
      <w:proofErr w:type="spellEnd"/>
      <w:r w:rsidR="00AD2917">
        <w:rPr>
          <w:b/>
        </w:rPr>
        <w:t xml:space="preserve"> UE detection and PSBCH-RSRP measurements </w:t>
      </w:r>
      <w:r w:rsidR="00E322F0">
        <w:rPr>
          <w:b/>
        </w:rPr>
        <w:t>could</w:t>
      </w:r>
      <w:r w:rsidR="00AD2917">
        <w:rPr>
          <w:b/>
        </w:rPr>
        <w:t xml:space="preserve"> be </w:t>
      </w:r>
      <w:r w:rsidR="000E3FA7" w:rsidRPr="0059607B">
        <w:rPr>
          <w:b/>
        </w:rPr>
        <w:t>rev</w:t>
      </w:r>
      <w:r w:rsidR="00A97606" w:rsidRPr="0059607B">
        <w:rPr>
          <w:b/>
        </w:rPr>
        <w:t>ised</w:t>
      </w:r>
      <w:r w:rsidR="00AD2917">
        <w:rPr>
          <w:b/>
        </w:rPr>
        <w:t xml:space="preserve"> consider</w:t>
      </w:r>
      <w:r w:rsidR="00861D1B">
        <w:rPr>
          <w:b/>
        </w:rPr>
        <w:t>ing</w:t>
      </w:r>
      <w:r w:rsidR="00AD2917">
        <w:rPr>
          <w:b/>
        </w:rPr>
        <w:t xml:space="preserve"> SL-DRX configuration</w:t>
      </w:r>
      <w:r>
        <w:rPr>
          <w:b/>
        </w:rPr>
        <w:t>.</w:t>
      </w:r>
    </w:p>
    <w:p w14:paraId="1F1D2ED0" w14:textId="7C750EDD" w:rsidR="00672A34" w:rsidRPr="007E06EB" w:rsidRDefault="00672A34" w:rsidP="00E94E3A">
      <w:pPr>
        <w:spacing w:afterLines="50" w:after="120"/>
        <w:jc w:val="both"/>
      </w:pPr>
    </w:p>
    <w:tbl>
      <w:tblPr>
        <w:tblStyle w:val="aff"/>
        <w:tblW w:w="0" w:type="auto"/>
        <w:tblLook w:val="04A0" w:firstRow="1" w:lastRow="0" w:firstColumn="1" w:lastColumn="0" w:noHBand="0" w:noVBand="1"/>
      </w:tblPr>
      <w:tblGrid>
        <w:gridCol w:w="9631"/>
      </w:tblGrid>
      <w:tr w:rsidR="00672A34" w14:paraId="06CEC08A" w14:textId="77777777" w:rsidTr="00672A34">
        <w:tc>
          <w:tcPr>
            <w:tcW w:w="9631" w:type="dxa"/>
          </w:tcPr>
          <w:p w14:paraId="037E4276" w14:textId="2D9132FD" w:rsidR="00AA0934" w:rsidRPr="00AA0934" w:rsidRDefault="00AA0934" w:rsidP="00672A34">
            <w:pPr>
              <w:rPr>
                <w:b/>
              </w:rPr>
            </w:pPr>
            <w:r>
              <w:rPr>
                <w:b/>
                <w:noProof/>
              </w:rPr>
              <w:t>[</w:t>
            </w:r>
            <w:r w:rsidRPr="00AA0934">
              <w:rPr>
                <w:b/>
                <w:noProof/>
              </w:rPr>
              <w:t xml:space="preserve">TS 38.133 Section 12.4 Selection / Reselection of </w:t>
            </w:r>
            <w:r w:rsidRPr="00AA0934">
              <w:rPr>
                <w:rFonts w:hint="eastAsia"/>
                <w:b/>
                <w:noProof/>
              </w:rPr>
              <w:t xml:space="preserve">V2X </w:t>
            </w:r>
            <w:r w:rsidRPr="00AA0934">
              <w:rPr>
                <w:b/>
                <w:noProof/>
              </w:rPr>
              <w:t>Synchronization Reference</w:t>
            </w:r>
            <w:r w:rsidRPr="00AA0934">
              <w:rPr>
                <w:b/>
                <w:noProof/>
                <w:lang w:eastAsia="en-GB"/>
              </w:rPr>
              <w:t xml:space="preserve"> Source</w:t>
            </w:r>
            <w:r>
              <w:rPr>
                <w:b/>
                <w:noProof/>
                <w:lang w:eastAsia="en-GB"/>
              </w:rPr>
              <w:t>]</w:t>
            </w:r>
          </w:p>
          <w:p w14:paraId="0AA0B3BE" w14:textId="4202BF31" w:rsidR="00672A34" w:rsidRPr="006F7711" w:rsidRDefault="00672A34" w:rsidP="00672A34">
            <w:pPr>
              <w:rPr>
                <w:rFonts w:eastAsia="Malgun Gothic"/>
              </w:rPr>
            </w:pPr>
            <w:r w:rsidRPr="006F7711">
              <w:rPr>
                <w:rFonts w:hint="eastAsia"/>
              </w:rPr>
              <w:t xml:space="preserve">When GNSS </w:t>
            </w:r>
            <w:r w:rsidRPr="006F7711">
              <w:t>synchronization reference source</w:t>
            </w:r>
            <w:r w:rsidRPr="006F7711">
              <w:rPr>
                <w:rFonts w:hint="eastAsia"/>
              </w:rPr>
              <w:t xml:space="preserve"> is configured as the highest priority and</w:t>
            </w:r>
          </w:p>
          <w:p w14:paraId="521C3A2B" w14:textId="77777777" w:rsidR="00672A34" w:rsidRPr="006F7711" w:rsidRDefault="00672A34" w:rsidP="00672A34">
            <w:pPr>
              <w:pStyle w:val="B10"/>
            </w:pPr>
            <w:r w:rsidRPr="006F7711">
              <w:t>-</w:t>
            </w:r>
            <w:r w:rsidRPr="006F7711">
              <w:tab/>
              <w:t>UE is synchronized to GNSS directly,</w:t>
            </w:r>
          </w:p>
          <w:p w14:paraId="1FF05BAA" w14:textId="77777777" w:rsidR="00672A34" w:rsidRPr="006F7711" w:rsidRDefault="00672A34" w:rsidP="00672A34">
            <w:pPr>
              <w:pStyle w:val="B2"/>
            </w:pPr>
            <w:r w:rsidRPr="006F7711">
              <w:t>-</w:t>
            </w:r>
            <w:r w:rsidRPr="006F7711">
              <w:tab/>
              <w:t xml:space="preserve">UE shall not drop any V2X SLSS and data transmission for the purpose of selection/reselection to the </w:t>
            </w:r>
            <w:proofErr w:type="spellStart"/>
            <w:r w:rsidRPr="006F7711">
              <w:t>SyncRef</w:t>
            </w:r>
            <w:proofErr w:type="spellEnd"/>
            <w:r w:rsidRPr="006F7711">
              <w:t xml:space="preserve"> UE.</w:t>
            </w:r>
          </w:p>
          <w:p w14:paraId="62F94CA4" w14:textId="77777777" w:rsidR="00672A34" w:rsidRPr="006F7711" w:rsidRDefault="00672A34" w:rsidP="00672A34">
            <w:pPr>
              <w:pStyle w:val="B10"/>
            </w:pPr>
            <w:r w:rsidRPr="006F7711">
              <w:t>-</w:t>
            </w:r>
            <w:r w:rsidRPr="006F7711">
              <w:tab/>
              <w:t xml:space="preserve">UE is synchronized to a </w:t>
            </w:r>
            <w:proofErr w:type="spellStart"/>
            <w:r w:rsidRPr="006F7711">
              <w:t>SyncRef</w:t>
            </w:r>
            <w:proofErr w:type="spellEnd"/>
            <w:r w:rsidRPr="006F7711">
              <w:t xml:space="preserve"> UE that is synchronized to GNSS directly or in-directly,</w:t>
            </w:r>
          </w:p>
          <w:p w14:paraId="10FE1F26" w14:textId="77777777" w:rsidR="00672A34" w:rsidRPr="006F7711" w:rsidRDefault="00672A34" w:rsidP="00672A34">
            <w:pPr>
              <w:pStyle w:val="B2"/>
            </w:pPr>
            <w:r w:rsidRPr="006F7711">
              <w:t>-</w:t>
            </w:r>
            <w:r w:rsidRPr="006F7711">
              <w:tab/>
            </w:r>
            <w:r w:rsidRPr="006F7711">
              <w:rPr>
                <w:color w:val="FF0000"/>
              </w:rPr>
              <w:t>UE shall not drop any V2X data transmission</w:t>
            </w:r>
            <w:r w:rsidRPr="006F7711">
              <w:t xml:space="preserve"> for the purpose of selection/reselection to the </w:t>
            </w:r>
            <w:proofErr w:type="spellStart"/>
            <w:r w:rsidRPr="006F7711">
              <w:t>SyncRef</w:t>
            </w:r>
            <w:proofErr w:type="spellEnd"/>
            <w:r w:rsidRPr="006F7711">
              <w:t xml:space="preserve"> UE. The UE shall be able to identify newly detectable intra-frequency </w:t>
            </w:r>
            <w:proofErr w:type="spellStart"/>
            <w:r w:rsidRPr="006F7711">
              <w:t>SyncRef</w:t>
            </w:r>
            <w:proofErr w:type="spellEnd"/>
            <w:r w:rsidRPr="006F7711">
              <w:t xml:space="preserve"> UE within </w:t>
            </w:r>
            <w:proofErr w:type="spellStart"/>
            <w:proofErr w:type="gramStart"/>
            <w:r w:rsidRPr="006F7711">
              <w:t>T</w:t>
            </w:r>
            <w:r w:rsidRPr="006F7711">
              <w:rPr>
                <w:vertAlign w:val="subscript"/>
              </w:rPr>
              <w:t>detect,SyncRef</w:t>
            </w:r>
            <w:proofErr w:type="spellEnd"/>
            <w:proofErr w:type="gramEnd"/>
            <w:r w:rsidRPr="006F7711">
              <w:rPr>
                <w:vertAlign w:val="subscript"/>
              </w:rPr>
              <w:t xml:space="preserve"> UE_V2X</w:t>
            </w:r>
            <w:r w:rsidRPr="006F7711">
              <w:t xml:space="preserve"> seconds if the </w:t>
            </w:r>
            <w:proofErr w:type="spellStart"/>
            <w:r w:rsidRPr="006F7711">
              <w:t>SyncRef</w:t>
            </w:r>
            <w:proofErr w:type="spellEnd"/>
            <w:r w:rsidRPr="006F7711">
              <w:t xml:space="preserve"> UE meets the selection / reselection criterion defined in TS 38.331[2]. </w:t>
            </w:r>
            <w:proofErr w:type="spellStart"/>
            <w:proofErr w:type="gramStart"/>
            <w:r w:rsidRPr="006F7711">
              <w:rPr>
                <w:color w:val="FF0000"/>
              </w:rPr>
              <w:t>T</w:t>
            </w:r>
            <w:r w:rsidRPr="006F7711">
              <w:rPr>
                <w:color w:val="FF0000"/>
                <w:vertAlign w:val="subscript"/>
              </w:rPr>
              <w:t>detect,SyncRef</w:t>
            </w:r>
            <w:proofErr w:type="spellEnd"/>
            <w:proofErr w:type="gramEnd"/>
            <w:r w:rsidRPr="006F7711">
              <w:rPr>
                <w:color w:val="FF0000"/>
                <w:vertAlign w:val="subscript"/>
              </w:rPr>
              <w:t xml:space="preserve"> UE_V2X</w:t>
            </w:r>
            <w:r w:rsidRPr="006F7711">
              <w:rPr>
                <w:color w:val="FF0000"/>
              </w:rPr>
              <w:t xml:space="preserve"> is defined as 1.6 seconds at SCH Es/</w:t>
            </w:r>
            <w:proofErr w:type="spellStart"/>
            <w:r w:rsidRPr="006F7711">
              <w:rPr>
                <w:color w:val="FF0000"/>
              </w:rPr>
              <w:t>Iot</w:t>
            </w:r>
            <w:proofErr w:type="spellEnd"/>
            <w:r w:rsidRPr="006F7711">
              <w:rPr>
                <w:color w:val="FF0000"/>
              </w:rPr>
              <w:t xml:space="preserve"> ≥ 0 dB</w:t>
            </w:r>
            <w:r w:rsidRPr="006F7711">
              <w:t xml:space="preserve">, provided that the </w:t>
            </w:r>
            <w:r w:rsidRPr="006F7711">
              <w:rPr>
                <w:color w:val="FF0000"/>
              </w:rPr>
              <w:t xml:space="preserve">UE is allowed to drop a maximum of 30% of its SLSS transmissions during </w:t>
            </w:r>
            <w:proofErr w:type="spellStart"/>
            <w:r w:rsidRPr="006F7711">
              <w:rPr>
                <w:color w:val="FF0000"/>
              </w:rPr>
              <w:t>T</w:t>
            </w:r>
            <w:r w:rsidRPr="006F7711">
              <w:rPr>
                <w:color w:val="FF0000"/>
                <w:vertAlign w:val="subscript"/>
              </w:rPr>
              <w:t>detect,SyncRef</w:t>
            </w:r>
            <w:proofErr w:type="spellEnd"/>
            <w:r w:rsidRPr="006F7711">
              <w:rPr>
                <w:color w:val="FF0000"/>
                <w:vertAlign w:val="subscript"/>
              </w:rPr>
              <w:t xml:space="preserve"> UE_V2X</w:t>
            </w:r>
            <w:r w:rsidRPr="006F7711">
              <w:t xml:space="preserve"> for the purpose of selection / reselection to the </w:t>
            </w:r>
            <w:proofErr w:type="spellStart"/>
            <w:r w:rsidRPr="006F7711">
              <w:t>SyncRef</w:t>
            </w:r>
            <w:proofErr w:type="spellEnd"/>
            <w:r w:rsidRPr="006F7711">
              <w:t xml:space="preserve"> UE.</w:t>
            </w:r>
          </w:p>
          <w:p w14:paraId="7FFDBA09" w14:textId="77777777" w:rsidR="00672A34" w:rsidRPr="006F7711" w:rsidRDefault="00672A34" w:rsidP="00672A34">
            <w:pPr>
              <w:pStyle w:val="B10"/>
            </w:pPr>
            <w:r w:rsidRPr="006F7711">
              <w:t>-</w:t>
            </w:r>
            <w:r w:rsidRPr="006F7711">
              <w:tab/>
              <w:t>in other case</w:t>
            </w:r>
          </w:p>
          <w:p w14:paraId="43D6E52E" w14:textId="77777777" w:rsidR="00672A34" w:rsidRPr="006F7711" w:rsidRDefault="00672A34" w:rsidP="00672A34">
            <w:pPr>
              <w:pStyle w:val="B2"/>
            </w:pPr>
            <w:r w:rsidRPr="006F7711">
              <w:t>-</w:t>
            </w:r>
            <w:r w:rsidRPr="006F7711">
              <w:tab/>
              <w:t xml:space="preserve">The UE shall be able to identify newly detectable intra-frequency </w:t>
            </w:r>
            <w:proofErr w:type="spellStart"/>
            <w:r w:rsidRPr="006F7711">
              <w:t>SyncRef</w:t>
            </w:r>
            <w:proofErr w:type="spellEnd"/>
            <w:r w:rsidRPr="006F7711">
              <w:t xml:space="preserve"> UE within </w:t>
            </w:r>
            <w:proofErr w:type="spellStart"/>
            <w:proofErr w:type="gramStart"/>
            <w:r w:rsidRPr="006F7711">
              <w:t>T</w:t>
            </w:r>
            <w:r w:rsidRPr="006F7711">
              <w:rPr>
                <w:vertAlign w:val="subscript"/>
              </w:rPr>
              <w:t>detect,SyncRef</w:t>
            </w:r>
            <w:proofErr w:type="spellEnd"/>
            <w:proofErr w:type="gramEnd"/>
            <w:r w:rsidRPr="006F7711">
              <w:rPr>
                <w:vertAlign w:val="subscript"/>
              </w:rPr>
              <w:t xml:space="preserve"> UE_V2X</w:t>
            </w:r>
            <w:r w:rsidRPr="006F7711">
              <w:t xml:space="preserve"> seconds if the </w:t>
            </w:r>
            <w:proofErr w:type="spellStart"/>
            <w:r w:rsidRPr="006F7711">
              <w:t>SyncRef</w:t>
            </w:r>
            <w:proofErr w:type="spellEnd"/>
            <w:r w:rsidRPr="006F7711">
              <w:t xml:space="preserve"> UE meets the selection / reselection criterion defined in TS 38.331[2]. </w:t>
            </w:r>
            <w:proofErr w:type="spellStart"/>
            <w:proofErr w:type="gramStart"/>
            <w:r w:rsidRPr="006F7711">
              <w:rPr>
                <w:color w:val="FF0000"/>
              </w:rPr>
              <w:t>T</w:t>
            </w:r>
            <w:r w:rsidRPr="006F7711">
              <w:rPr>
                <w:color w:val="FF0000"/>
                <w:vertAlign w:val="subscript"/>
              </w:rPr>
              <w:t>detect,SyncRef</w:t>
            </w:r>
            <w:proofErr w:type="spellEnd"/>
            <w:proofErr w:type="gramEnd"/>
            <w:r w:rsidRPr="006F7711">
              <w:rPr>
                <w:color w:val="FF0000"/>
                <w:vertAlign w:val="subscript"/>
              </w:rPr>
              <w:t xml:space="preserve"> UE_V2X</w:t>
            </w:r>
            <w:r w:rsidRPr="006F7711">
              <w:rPr>
                <w:color w:val="FF0000"/>
              </w:rPr>
              <w:t xml:space="preserve"> is defined as 8 seconds at SCH Es/</w:t>
            </w:r>
            <w:proofErr w:type="spellStart"/>
            <w:r w:rsidRPr="006F7711">
              <w:rPr>
                <w:color w:val="FF0000"/>
              </w:rPr>
              <w:t>Iot</w:t>
            </w:r>
            <w:proofErr w:type="spellEnd"/>
            <w:r w:rsidRPr="006F7711">
              <w:rPr>
                <w:color w:val="FF0000"/>
              </w:rPr>
              <w:t xml:space="preserve"> ≥ 0 dB</w:t>
            </w:r>
            <w:r w:rsidRPr="006F7711">
              <w:t>, provided that the UE is allowed to</w:t>
            </w:r>
            <w:r w:rsidRPr="006F7711">
              <w:rPr>
                <w:color w:val="FF0000"/>
              </w:rPr>
              <w:t xml:space="preserve"> drop a maximum of 6 % of its V2X data and SLSS transmissions during </w:t>
            </w:r>
            <w:proofErr w:type="spellStart"/>
            <w:r w:rsidRPr="006F7711">
              <w:rPr>
                <w:color w:val="FF0000"/>
              </w:rPr>
              <w:t>T</w:t>
            </w:r>
            <w:r w:rsidRPr="006F7711">
              <w:rPr>
                <w:color w:val="FF0000"/>
                <w:vertAlign w:val="subscript"/>
              </w:rPr>
              <w:t>detect,SyncRef</w:t>
            </w:r>
            <w:proofErr w:type="spellEnd"/>
            <w:r w:rsidRPr="006F7711">
              <w:rPr>
                <w:color w:val="FF0000"/>
                <w:vertAlign w:val="subscript"/>
              </w:rPr>
              <w:t xml:space="preserve"> UE_V2X</w:t>
            </w:r>
            <w:r w:rsidRPr="006F7711">
              <w:t xml:space="preserve"> for the purpose of selection / reselection to the </w:t>
            </w:r>
            <w:proofErr w:type="spellStart"/>
            <w:r w:rsidRPr="006F7711">
              <w:t>SyncRef</w:t>
            </w:r>
            <w:proofErr w:type="spellEnd"/>
            <w:r w:rsidRPr="006F7711">
              <w:t xml:space="preserve"> UE.</w:t>
            </w:r>
          </w:p>
          <w:p w14:paraId="2622DD92" w14:textId="77777777" w:rsidR="00672A34" w:rsidRPr="009C5807" w:rsidRDefault="00672A34" w:rsidP="00672A34">
            <w:pPr>
              <w:pStyle w:val="B2"/>
              <w:rPr>
                <w:rFonts w:eastAsia="Malgun Gothic"/>
              </w:rPr>
            </w:pPr>
            <w:r w:rsidRPr="006F7711">
              <w:t>-</w:t>
            </w:r>
            <w:r w:rsidRPr="006F7711">
              <w:tab/>
            </w:r>
            <w:r w:rsidRPr="00471479">
              <w:rPr>
                <w:color w:val="FF0000"/>
              </w:rPr>
              <w:t xml:space="preserve">UE is allowed to drop up to 2 slots of its V2X data reception per PSBCH monitoring occasion and overall drop rate shall not exceed 0.3% of its V2X data reception during </w:t>
            </w:r>
            <w:proofErr w:type="spellStart"/>
            <w:proofErr w:type="gramStart"/>
            <w:r w:rsidRPr="00471479">
              <w:rPr>
                <w:color w:val="FF0000"/>
              </w:rPr>
              <w:t>T</w:t>
            </w:r>
            <w:r w:rsidRPr="00471479">
              <w:rPr>
                <w:color w:val="FF0000"/>
                <w:vertAlign w:val="subscript"/>
              </w:rPr>
              <w:t>detect,SyncRef</w:t>
            </w:r>
            <w:proofErr w:type="spellEnd"/>
            <w:proofErr w:type="gramEnd"/>
            <w:r w:rsidRPr="00471479">
              <w:rPr>
                <w:color w:val="FF0000"/>
                <w:vertAlign w:val="subscript"/>
              </w:rPr>
              <w:t xml:space="preserve"> UE_V2X</w:t>
            </w:r>
            <w:r w:rsidRPr="00471479">
              <w:rPr>
                <w:color w:val="FF0000"/>
              </w:rPr>
              <w:t xml:space="preserve"> </w:t>
            </w:r>
            <w:r w:rsidRPr="006F7711">
              <w:t xml:space="preserve">for the purpose of selection / reselection to the </w:t>
            </w:r>
            <w:proofErr w:type="spellStart"/>
            <w:r w:rsidRPr="006F7711">
              <w:t>SyncRef</w:t>
            </w:r>
            <w:proofErr w:type="spellEnd"/>
            <w:r w:rsidRPr="006F7711">
              <w:t xml:space="preserve"> UE.</w:t>
            </w:r>
            <w:r>
              <w:t xml:space="preserve"> </w:t>
            </w:r>
          </w:p>
          <w:p w14:paraId="229AE4EF" w14:textId="77777777" w:rsidR="00672A34" w:rsidRPr="009C5807" w:rsidRDefault="00672A34" w:rsidP="00672A34">
            <w:pPr>
              <w:rPr>
                <w:rFonts w:eastAsia="Malgun Gothic"/>
              </w:rPr>
            </w:pPr>
            <w:r w:rsidRPr="009C5807">
              <w:t>When serving cell/</w:t>
            </w:r>
            <w:proofErr w:type="spellStart"/>
            <w:r w:rsidRPr="009C5807">
              <w:t>PCell</w:t>
            </w:r>
            <w:proofErr w:type="spellEnd"/>
            <w:r w:rsidRPr="009C5807" w:rsidDel="00EC14FF">
              <w:t xml:space="preserve"> </w:t>
            </w:r>
            <w:r w:rsidRPr="009C5807">
              <w:t>synchronization reference source is configured as the highest priority,</w:t>
            </w:r>
          </w:p>
          <w:p w14:paraId="2B4D75D3" w14:textId="610F4EF8" w:rsidR="00672A34" w:rsidRPr="009C5807" w:rsidRDefault="00672A34" w:rsidP="00672A34">
            <w:pPr>
              <w:pStyle w:val="B10"/>
              <w:rPr>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r w:rsidRPr="00471479">
              <w:rPr>
                <w:rFonts w:eastAsia="Malgun Gothic"/>
                <w:color w:val="FF0000"/>
              </w:rPr>
              <w:t>T</w:t>
            </w:r>
            <w:r w:rsidRPr="00471479">
              <w:rPr>
                <w:rFonts w:eastAsia="Malgun Gothic"/>
                <w:color w:val="FF0000"/>
                <w:vertAlign w:val="subscript"/>
              </w:rPr>
              <w:t>detect,SyncRef</w:t>
            </w:r>
            <w:proofErr w:type="spellEnd"/>
            <w:r w:rsidRPr="00471479">
              <w:rPr>
                <w:rFonts w:eastAsia="Malgun Gothic"/>
                <w:color w:val="FF0000"/>
                <w:vertAlign w:val="subscript"/>
              </w:rPr>
              <w:t xml:space="preserve"> UE_V2X</w:t>
            </w:r>
            <w:r w:rsidRPr="00471479">
              <w:rPr>
                <w:rFonts w:eastAsia="Malgun Gothic"/>
                <w:color w:val="FF0000"/>
              </w:rPr>
              <w:t xml:space="preserve"> is defined as </w:t>
            </w:r>
            <w:r w:rsidRPr="00471479">
              <w:rPr>
                <w:color w:val="FF0000"/>
              </w:rPr>
              <w:t xml:space="preserve">8 </w:t>
            </w:r>
            <w:r w:rsidRPr="00471479">
              <w:rPr>
                <w:rFonts w:eastAsia="Malgun Gothic"/>
                <w:color w:val="FF0000"/>
              </w:rPr>
              <w:t>seconds at SCH Es/</w:t>
            </w:r>
            <w:proofErr w:type="spellStart"/>
            <w:r w:rsidRPr="00471479">
              <w:rPr>
                <w:rFonts w:eastAsia="Malgun Gothic"/>
                <w:color w:val="FF0000"/>
              </w:rPr>
              <w:t>Iot</w:t>
            </w:r>
            <w:proofErr w:type="spellEnd"/>
            <w:r w:rsidRPr="00471479">
              <w:rPr>
                <w:rFonts w:eastAsia="Malgun Gothic" w:hint="eastAsia"/>
                <w:color w:val="FF0000"/>
              </w:rPr>
              <w:t xml:space="preserve"> </w:t>
            </w:r>
            <w:r w:rsidRPr="00471479">
              <w:rPr>
                <w:rFonts w:eastAsia="Malgun Gothic" w:hint="eastAsia"/>
                <w:color w:val="FF0000"/>
              </w:rPr>
              <w:t>≥</w:t>
            </w:r>
            <w:r w:rsidRPr="00471479">
              <w:rPr>
                <w:rFonts w:eastAsia="Malgun Gothic" w:hint="eastAsia"/>
                <w:color w:val="FF0000"/>
              </w:rPr>
              <w:t xml:space="preserve"> </w:t>
            </w:r>
            <w:r w:rsidRPr="00471479">
              <w:rPr>
                <w:color w:val="FF0000"/>
              </w:rPr>
              <w:t xml:space="preserve">0 </w:t>
            </w:r>
            <w:r w:rsidRPr="00471479">
              <w:rPr>
                <w:rFonts w:eastAsia="Malgun Gothic"/>
                <w:color w:val="FF0000"/>
              </w:rPr>
              <w:t xml:space="preserve">dB, provided that the V2X UE is allowed to drop a maximum of </w:t>
            </w:r>
            <w:r w:rsidRPr="00471479">
              <w:rPr>
                <w:color w:val="FF0000"/>
              </w:rPr>
              <w:t xml:space="preserve">6 </w:t>
            </w:r>
            <w:r w:rsidRPr="00471479">
              <w:rPr>
                <w:rFonts w:eastAsia="Malgun Gothic"/>
                <w:color w:val="FF0000"/>
              </w:rPr>
              <w:t>% of its V2X data and SLSS transmissions</w:t>
            </w:r>
            <w:r w:rsidRPr="009C5807">
              <w:rPr>
                <w:rFonts w:eastAsia="Malgun Gothic"/>
              </w:rPr>
              <w:t xml:space="preserve"> for the purpose of selection / reselection to the </w:t>
            </w:r>
            <w:proofErr w:type="spellStart"/>
            <w:r w:rsidRPr="009C5807">
              <w:rPr>
                <w:rFonts w:eastAsia="Malgun Gothic"/>
              </w:rPr>
              <w:t>SyncRef</w:t>
            </w:r>
            <w:proofErr w:type="spellEnd"/>
            <w:r w:rsidRPr="009C5807">
              <w:rPr>
                <w:rFonts w:eastAsia="Malgun Gothic"/>
              </w:rPr>
              <w:t xml:space="preserve"> UE.</w:t>
            </w:r>
          </w:p>
          <w:p w14:paraId="55ADE0B0" w14:textId="77777777" w:rsidR="00672A34" w:rsidRPr="009C5807" w:rsidRDefault="00672A34" w:rsidP="00672A34">
            <w:pPr>
              <w:pStyle w:val="B10"/>
            </w:pPr>
            <w:r w:rsidRPr="009C5807">
              <w:t>-</w:t>
            </w:r>
            <w:r w:rsidRPr="009C5807">
              <w:tab/>
            </w:r>
            <w:r w:rsidRPr="00471479">
              <w:rPr>
                <w:color w:val="FF0000"/>
              </w:rPr>
              <w:t xml:space="preserve">UE is allowed to drop up to 2 slots of its V2X data reception per PSBCH monitoring occasion and overall drop rate shall not exceed 0.3% of its V2X data reception during </w:t>
            </w:r>
            <w:proofErr w:type="spellStart"/>
            <w:proofErr w:type="gramStart"/>
            <w:r w:rsidRPr="00471479">
              <w:rPr>
                <w:color w:val="FF0000"/>
              </w:rPr>
              <w:t>T</w:t>
            </w:r>
            <w:r w:rsidRPr="00471479">
              <w:rPr>
                <w:color w:val="FF0000"/>
                <w:vertAlign w:val="subscript"/>
              </w:rPr>
              <w:t>detect,SyncRef</w:t>
            </w:r>
            <w:proofErr w:type="spellEnd"/>
            <w:proofErr w:type="gramEnd"/>
            <w:r w:rsidRPr="00471479">
              <w:rPr>
                <w:color w:val="FF0000"/>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14:paraId="4778F7FF" w14:textId="17346844" w:rsidR="00672A34" w:rsidRPr="00672A34" w:rsidRDefault="00672A34" w:rsidP="00672A34">
            <w:r w:rsidRPr="00AA16E8">
              <w:rPr>
                <w:color w:val="FF0000"/>
              </w:rPr>
              <w:t xml:space="preserve">UE shall be capable of performing PSBCH-RSRP measurements for 3 identified intra-frequency </w:t>
            </w:r>
            <w:proofErr w:type="spellStart"/>
            <w:r w:rsidRPr="00AA16E8">
              <w:rPr>
                <w:rFonts w:eastAsia="Malgun Gothic"/>
                <w:color w:val="FF0000"/>
              </w:rPr>
              <w:t>SyncRef</w:t>
            </w:r>
            <w:proofErr w:type="spellEnd"/>
            <w:r w:rsidRPr="00AA16E8">
              <w:rPr>
                <w:rFonts w:eastAsia="Malgun Gothic"/>
                <w:color w:val="FF0000"/>
              </w:rPr>
              <w:t xml:space="preserve"> UE </w:t>
            </w:r>
            <w:r w:rsidRPr="00AA16E8">
              <w:rPr>
                <w:color w:val="FF0000"/>
              </w:rPr>
              <w:t xml:space="preserve">with the measurement period of 320 </w:t>
            </w:r>
            <w:proofErr w:type="spellStart"/>
            <w:r w:rsidRPr="00AA16E8">
              <w:rPr>
                <w:color w:val="FF0000"/>
              </w:rPr>
              <w:t>ms</w:t>
            </w:r>
            <w:proofErr w:type="spellEnd"/>
            <w:r w:rsidRPr="00AA16E8">
              <w:rPr>
                <w:color w:val="FF0000"/>
              </w:rPr>
              <w:t>.</w:t>
            </w:r>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tc>
      </w:tr>
    </w:tbl>
    <w:p w14:paraId="3F3BCDD1" w14:textId="37CF19CA" w:rsidR="0015192B" w:rsidRPr="007A5AB6" w:rsidRDefault="0015192B"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23D84846"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impacts on </w:t>
      </w:r>
      <w:r w:rsidR="00DD6A75" w:rsidRPr="00DD6A75">
        <w:rPr>
          <w:rFonts w:cstheme="minorHAnsi"/>
        </w:rPr>
        <w:t xml:space="preserve">initiation/cease of SLSS transmissions </w:t>
      </w:r>
      <w:r w:rsidR="00DD6A75">
        <w:rPr>
          <w:rFonts w:cstheme="minorHAnsi"/>
        </w:rPr>
        <w:t xml:space="preserve">and </w:t>
      </w:r>
      <w:r w:rsidR="00DD6A75" w:rsidRPr="00DD6A75">
        <w:rPr>
          <w:rFonts w:cstheme="minorHAnsi"/>
        </w:rPr>
        <w:t xml:space="preserve">selection/reselection of V2X </w:t>
      </w:r>
      <w:r w:rsidR="00DD6A75">
        <w:rPr>
          <w:rFonts w:cstheme="minorHAnsi"/>
        </w:rPr>
        <w:t>s</w:t>
      </w:r>
      <w:r w:rsidR="00DD6A75" w:rsidRPr="00DD6A75">
        <w:rPr>
          <w:rFonts w:cstheme="minorHAnsi"/>
        </w:rPr>
        <w:t xml:space="preserve">ynchronization </w:t>
      </w:r>
      <w:r w:rsidR="00DD6A75">
        <w:rPr>
          <w:rFonts w:cstheme="minorHAnsi"/>
        </w:rPr>
        <w:t>r</w:t>
      </w:r>
      <w:r w:rsidR="00DD6A75" w:rsidRPr="00DD6A75">
        <w:rPr>
          <w:rFonts w:cstheme="minorHAnsi"/>
        </w:rPr>
        <w:t xml:space="preserve">eference </w:t>
      </w:r>
      <w:r w:rsidR="00DD6A75">
        <w:rPr>
          <w:rFonts w:cstheme="minorHAnsi"/>
        </w:rPr>
        <w:t>s</w:t>
      </w:r>
      <w:r w:rsidR="00DD6A75" w:rsidRPr="00DD6A75">
        <w:rPr>
          <w:rFonts w:cstheme="minorHAnsi"/>
        </w:rPr>
        <w:t>ource</w:t>
      </w:r>
      <w:r w:rsidR="00DD6A75">
        <w:rPr>
          <w:rFonts w:cstheme="minorHAnsi"/>
        </w:rPr>
        <w:t>.</w:t>
      </w:r>
    </w:p>
    <w:p w14:paraId="589E2B39" w14:textId="77777777" w:rsidR="00A953DC" w:rsidRDefault="00A953DC" w:rsidP="00A953DC">
      <w:pPr>
        <w:spacing w:afterLines="50" w:after="120"/>
        <w:jc w:val="both"/>
        <w:rPr>
          <w:rFonts w:eastAsiaTheme="minorEastAsia"/>
          <w:b/>
          <w:iCs/>
          <w:sz w:val="21"/>
          <w:szCs w:val="21"/>
        </w:rPr>
      </w:pPr>
      <w:r w:rsidRPr="000E776A">
        <w:rPr>
          <w:rFonts w:eastAsiaTheme="minorEastAsia" w:hint="eastAsia"/>
          <w:b/>
          <w:iCs/>
          <w:sz w:val="21"/>
          <w:szCs w:val="21"/>
        </w:rPr>
        <w:lastRenderedPageBreak/>
        <w:t>P</w:t>
      </w:r>
      <w:r w:rsidRPr="000E776A">
        <w:rPr>
          <w:rFonts w:eastAsiaTheme="minorEastAsia"/>
          <w:b/>
          <w:iCs/>
          <w:sz w:val="21"/>
          <w:szCs w:val="21"/>
        </w:rPr>
        <w:t xml:space="preserve">roposal 1: </w:t>
      </w:r>
      <w:r>
        <w:rPr>
          <w:rFonts w:eastAsiaTheme="minorEastAsia"/>
          <w:b/>
          <w:iCs/>
          <w:sz w:val="21"/>
          <w:szCs w:val="21"/>
        </w:rPr>
        <w:t xml:space="preserve">When </w:t>
      </w:r>
      <w:proofErr w:type="spellStart"/>
      <w:r>
        <w:rPr>
          <w:rFonts w:eastAsiaTheme="minorEastAsia"/>
          <w:b/>
          <w:iCs/>
          <w:sz w:val="21"/>
          <w:szCs w:val="21"/>
        </w:rPr>
        <w:t>SyncRef</w:t>
      </w:r>
      <w:proofErr w:type="spellEnd"/>
      <w:r>
        <w:rPr>
          <w:rFonts w:eastAsiaTheme="minorEastAsia"/>
          <w:b/>
          <w:iCs/>
          <w:sz w:val="21"/>
          <w:szCs w:val="21"/>
        </w:rPr>
        <w:t xml:space="preserve"> UE is synchronization reference source, the evaluation time of SLSS transmission will be impacted by SL-DRX.</w:t>
      </w:r>
    </w:p>
    <w:p w14:paraId="512A8821" w14:textId="74217C18" w:rsidR="00CF1C34" w:rsidRDefault="00CF1C34" w:rsidP="0070614E">
      <w:pPr>
        <w:spacing w:afterLines="50" w:after="120"/>
        <w:jc w:val="both"/>
        <w:rPr>
          <w:rFonts w:eastAsiaTheme="minorEastAsia"/>
          <w:b/>
          <w:iCs/>
          <w:sz w:val="21"/>
          <w:szCs w:val="21"/>
        </w:rPr>
      </w:pPr>
      <w:r w:rsidRPr="000E776A">
        <w:rPr>
          <w:rFonts w:eastAsiaTheme="minorEastAsia" w:hint="eastAsia"/>
          <w:b/>
          <w:iCs/>
          <w:sz w:val="21"/>
          <w:szCs w:val="21"/>
        </w:rPr>
        <w:t>P</w:t>
      </w:r>
      <w:r w:rsidRPr="000E776A">
        <w:rPr>
          <w:rFonts w:eastAsiaTheme="minorEastAsia"/>
          <w:b/>
          <w:iCs/>
          <w:sz w:val="21"/>
          <w:szCs w:val="21"/>
        </w:rPr>
        <w:t xml:space="preserve">roposal </w:t>
      </w:r>
      <w:r>
        <w:rPr>
          <w:rFonts w:eastAsiaTheme="minorEastAsia"/>
          <w:b/>
          <w:iCs/>
          <w:sz w:val="21"/>
          <w:szCs w:val="21"/>
        </w:rPr>
        <w:t>2</w:t>
      </w:r>
      <w:r w:rsidRPr="000E776A">
        <w:rPr>
          <w:rFonts w:eastAsiaTheme="minorEastAsia"/>
          <w:b/>
          <w:iCs/>
          <w:sz w:val="21"/>
          <w:szCs w:val="21"/>
        </w:rPr>
        <w:t xml:space="preserve">: </w:t>
      </w:r>
      <w:r>
        <w:rPr>
          <w:rFonts w:eastAsiaTheme="minorEastAsia"/>
          <w:b/>
          <w:iCs/>
          <w:sz w:val="21"/>
          <w:szCs w:val="21"/>
        </w:rPr>
        <w:t xml:space="preserve">Enhancements on evaluation requirements for SLSS transmission are required when long SL-DRX cycle is configured, e.g. </w:t>
      </w:r>
      <w:r w:rsidRPr="00CF1C34">
        <w:rPr>
          <w:rFonts w:eastAsiaTheme="minorEastAsia"/>
          <w:b/>
          <w:iCs/>
          <w:sz w:val="21"/>
          <w:szCs w:val="21"/>
        </w:rPr>
        <w:t>introducing upper bound for SL-DRX cycle or reducing the number of samples</w:t>
      </w:r>
      <w:r w:rsidR="004C5688">
        <w:rPr>
          <w:rFonts w:eastAsiaTheme="minorEastAsia"/>
          <w:b/>
          <w:iCs/>
          <w:sz w:val="21"/>
          <w:szCs w:val="21"/>
        </w:rPr>
        <w:t>.</w:t>
      </w:r>
    </w:p>
    <w:p w14:paraId="6B9AD599" w14:textId="7E83DCE0" w:rsidR="006D0ACC" w:rsidRPr="006D0ACC" w:rsidRDefault="006D0ACC" w:rsidP="0070614E">
      <w:pPr>
        <w:spacing w:afterLines="50" w:after="120"/>
        <w:jc w:val="both"/>
        <w:rPr>
          <w:rFonts w:hint="eastAsia"/>
          <w:b/>
          <w:sz w:val="21"/>
          <w:szCs w:val="21"/>
        </w:rPr>
      </w:pPr>
      <w:r w:rsidRPr="000B314D">
        <w:rPr>
          <w:rFonts w:eastAsiaTheme="minorEastAsia" w:hint="eastAsia"/>
          <w:b/>
          <w:iCs/>
          <w:sz w:val="21"/>
          <w:szCs w:val="21"/>
        </w:rPr>
        <w:t>P</w:t>
      </w:r>
      <w:r w:rsidRPr="000B314D">
        <w:rPr>
          <w:rFonts w:eastAsiaTheme="minorEastAsia"/>
          <w:b/>
          <w:iCs/>
          <w:sz w:val="21"/>
          <w:szCs w:val="21"/>
        </w:rPr>
        <w:t xml:space="preserve">roposal </w:t>
      </w:r>
      <w:r>
        <w:rPr>
          <w:rFonts w:eastAsiaTheme="minorEastAsia"/>
          <w:b/>
          <w:iCs/>
          <w:sz w:val="21"/>
          <w:szCs w:val="21"/>
        </w:rPr>
        <w:t>3</w:t>
      </w:r>
      <w:r w:rsidRPr="000B314D">
        <w:rPr>
          <w:rFonts w:eastAsiaTheme="minorEastAsia"/>
          <w:b/>
          <w:iCs/>
          <w:sz w:val="21"/>
          <w:szCs w:val="21"/>
        </w:rPr>
        <w:t xml:space="preserve">: </w:t>
      </w:r>
      <w:r>
        <w:rPr>
          <w:b/>
          <w:sz w:val="21"/>
          <w:szCs w:val="21"/>
        </w:rPr>
        <w:t>Discuss how to select SL-DRX cycle for defining the evaluation time of SLSS transmission when UE is configured with multiple SL-DRX cycles</w:t>
      </w:r>
      <w:r w:rsidRPr="000B314D">
        <w:rPr>
          <w:b/>
          <w:sz w:val="21"/>
          <w:szCs w:val="21"/>
        </w:rPr>
        <w:t>.</w:t>
      </w:r>
    </w:p>
    <w:p w14:paraId="1527A94E" w14:textId="378F78DF" w:rsidR="00A953DC" w:rsidRDefault="00A953DC" w:rsidP="00A953DC">
      <w:pPr>
        <w:spacing w:afterLines="50" w:after="120"/>
        <w:jc w:val="both"/>
        <w:rPr>
          <w:b/>
        </w:rPr>
      </w:pPr>
      <w:r w:rsidRPr="00A13214">
        <w:rPr>
          <w:b/>
        </w:rPr>
        <w:t xml:space="preserve">Proposal </w:t>
      </w:r>
      <w:r>
        <w:rPr>
          <w:b/>
        </w:rPr>
        <w:t>4</w:t>
      </w:r>
      <w:r w:rsidRPr="00A13214">
        <w:rPr>
          <w:b/>
        </w:rPr>
        <w:t>:</w:t>
      </w:r>
      <w:r w:rsidRPr="0060320F">
        <w:rPr>
          <w:b/>
        </w:rPr>
        <w:t xml:space="preserve"> </w:t>
      </w:r>
      <w:r>
        <w:rPr>
          <w:b/>
        </w:rPr>
        <w:t xml:space="preserve">UE drop behaviour during </w:t>
      </w:r>
      <w:proofErr w:type="spellStart"/>
      <w:r>
        <w:rPr>
          <w:b/>
        </w:rPr>
        <w:t>SyncRef</w:t>
      </w:r>
      <w:proofErr w:type="spellEnd"/>
      <w:r>
        <w:rPr>
          <w:b/>
        </w:rPr>
        <w:t xml:space="preserve"> UE detection </w:t>
      </w:r>
      <w:r w:rsidR="009B3A1E">
        <w:rPr>
          <w:b/>
        </w:rPr>
        <w:t xml:space="preserve">time </w:t>
      </w:r>
      <w:r>
        <w:rPr>
          <w:b/>
        </w:rPr>
        <w:t>is not impacted due to SL-DRX.</w:t>
      </w:r>
    </w:p>
    <w:p w14:paraId="6843B78D" w14:textId="77777777" w:rsidR="00C87087" w:rsidRPr="00394208" w:rsidRDefault="00C87087" w:rsidP="00C87087">
      <w:pPr>
        <w:spacing w:afterLines="50" w:after="120"/>
        <w:jc w:val="both"/>
        <w:rPr>
          <w:b/>
        </w:rPr>
      </w:pPr>
      <w:r w:rsidRPr="00A13214">
        <w:rPr>
          <w:b/>
        </w:rPr>
        <w:t xml:space="preserve">Proposal </w:t>
      </w:r>
      <w:r>
        <w:rPr>
          <w:b/>
        </w:rPr>
        <w:t>5</w:t>
      </w:r>
      <w:r w:rsidRPr="00A13214">
        <w:rPr>
          <w:b/>
        </w:rPr>
        <w:t>:</w:t>
      </w:r>
      <w:r>
        <w:rPr>
          <w:b/>
        </w:rPr>
        <w:t xml:space="preserve"> The time for new </w:t>
      </w:r>
      <w:bookmarkStart w:id="6" w:name="_GoBack"/>
      <w:proofErr w:type="spellStart"/>
      <w:r>
        <w:rPr>
          <w:b/>
        </w:rPr>
        <w:t>SyncRef</w:t>
      </w:r>
      <w:proofErr w:type="spellEnd"/>
      <w:r>
        <w:rPr>
          <w:b/>
        </w:rPr>
        <w:t xml:space="preserve"> </w:t>
      </w:r>
      <w:bookmarkEnd w:id="6"/>
      <w:r>
        <w:rPr>
          <w:b/>
        </w:rPr>
        <w:t xml:space="preserve">UE detection and PSBCH-RSRP measurements could be </w:t>
      </w:r>
      <w:r w:rsidRPr="0059607B">
        <w:rPr>
          <w:b/>
        </w:rPr>
        <w:t>revised</w:t>
      </w:r>
      <w:r>
        <w:rPr>
          <w:b/>
        </w:rPr>
        <w:t xml:space="preserve"> considering SL-DRX configuration.</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5164FBF1" w14:textId="2D75469D" w:rsidR="00B661D3" w:rsidRPr="00B36A74"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R4-210</w:t>
      </w:r>
      <w:r w:rsidR="006A43BE">
        <w:rPr>
          <w:lang w:val="en-US"/>
        </w:rPr>
        <w:t>8</w:t>
      </w:r>
      <w:r w:rsidR="00F57F2D">
        <w:rPr>
          <w:lang w:val="en-US"/>
        </w:rPr>
        <w:t>352</w:t>
      </w:r>
      <w:r w:rsidRPr="003E4DB4">
        <w:rPr>
          <w:lang w:val="en-US"/>
        </w:rPr>
        <w:t>, WF on</w:t>
      </w:r>
      <w:r w:rsidR="00F57F2D">
        <w:rPr>
          <w:lang w:val="en-US"/>
        </w:rPr>
        <w:t xml:space="preserve"> NR SL enhancements RRM requirements</w:t>
      </w:r>
      <w:r w:rsidRPr="003E4DB4">
        <w:rPr>
          <w:lang w:val="en-US"/>
        </w:rPr>
        <w:t xml:space="preserve">, </w:t>
      </w:r>
      <w:r w:rsidR="00F57F2D">
        <w:rPr>
          <w:lang w:val="en-US"/>
        </w:rPr>
        <w:t>LG Electronics</w:t>
      </w:r>
    </w:p>
    <w:p w14:paraId="4F2335BB" w14:textId="78396CC2" w:rsidR="002D63B7" w:rsidRPr="00CA4BBB" w:rsidRDefault="002D63B7" w:rsidP="00E94E3A">
      <w:pPr>
        <w:spacing w:afterLines="50" w:after="120"/>
        <w:rPr>
          <w:lang w:val="en-US"/>
        </w:rPr>
      </w:pPr>
    </w:p>
    <w:sectPr w:rsidR="002D63B7" w:rsidRPr="00CA4BB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31F3B" w14:textId="77777777" w:rsidR="00E2567E" w:rsidRDefault="00E2567E" w:rsidP="0052762B">
      <w:r>
        <w:separator/>
      </w:r>
    </w:p>
  </w:endnote>
  <w:endnote w:type="continuationSeparator" w:id="0">
    <w:p w14:paraId="6831C69C" w14:textId="77777777" w:rsidR="00E2567E" w:rsidRDefault="00E2567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12569" w:rsidRDefault="0041256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2AF69" w14:textId="77777777" w:rsidR="00E2567E" w:rsidRDefault="00E2567E" w:rsidP="0052762B">
      <w:r>
        <w:separator/>
      </w:r>
    </w:p>
  </w:footnote>
  <w:footnote w:type="continuationSeparator" w:id="0">
    <w:p w14:paraId="746C5015" w14:textId="77777777" w:rsidR="00E2567E" w:rsidRDefault="00E2567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D90EE10"/>
    <w:lvl w:ilvl="0">
      <w:numFmt w:val="bullet"/>
      <w:lvlText w:val="*"/>
      <w:lvlJc w:val="left"/>
    </w:lvl>
  </w:abstractNum>
  <w:abstractNum w:abstractNumId="1" w15:restartNumberingAfterBreak="0">
    <w:nsid w:val="003A5513"/>
    <w:multiLevelType w:val="hybridMultilevel"/>
    <w:tmpl w:val="0D167070"/>
    <w:lvl w:ilvl="0" w:tplc="FC5AD052">
      <w:start w:val="1"/>
      <w:numFmt w:val="bullet"/>
      <w:lvlText w:val="–"/>
      <w:lvlJc w:val="left"/>
      <w:pPr>
        <w:tabs>
          <w:tab w:val="num" w:pos="360"/>
        </w:tabs>
        <w:ind w:left="360" w:hanging="360"/>
      </w:pPr>
      <w:rPr>
        <w:rFonts w:ascii="Arial" w:hAnsi="Arial" w:hint="default"/>
      </w:rPr>
    </w:lvl>
    <w:lvl w:ilvl="1" w:tplc="558669AA">
      <w:start w:val="1"/>
      <w:numFmt w:val="bullet"/>
      <w:lvlText w:val="–"/>
      <w:lvlJc w:val="left"/>
      <w:pPr>
        <w:tabs>
          <w:tab w:val="num" w:pos="1080"/>
        </w:tabs>
        <w:ind w:left="1080" w:hanging="360"/>
      </w:pPr>
      <w:rPr>
        <w:rFonts w:ascii="Arial" w:hAnsi="Arial" w:hint="default"/>
      </w:rPr>
    </w:lvl>
    <w:lvl w:ilvl="2" w:tplc="F56AAB1A">
      <w:numFmt w:val="bullet"/>
      <w:lvlText w:val="•"/>
      <w:lvlJc w:val="left"/>
      <w:pPr>
        <w:tabs>
          <w:tab w:val="num" w:pos="1800"/>
        </w:tabs>
        <w:ind w:left="1800" w:hanging="360"/>
      </w:pPr>
      <w:rPr>
        <w:rFonts w:ascii="Arial" w:hAnsi="Arial" w:hint="default"/>
      </w:rPr>
    </w:lvl>
    <w:lvl w:ilvl="3" w:tplc="7D164D4E">
      <w:numFmt w:val="bullet"/>
      <w:lvlText w:val="–"/>
      <w:lvlJc w:val="left"/>
      <w:pPr>
        <w:tabs>
          <w:tab w:val="num" w:pos="2520"/>
        </w:tabs>
        <w:ind w:left="2520" w:hanging="360"/>
      </w:pPr>
      <w:rPr>
        <w:rFonts w:ascii="Arial" w:hAnsi="Arial" w:hint="default"/>
      </w:rPr>
    </w:lvl>
    <w:lvl w:ilvl="4" w:tplc="0D942D30" w:tentative="1">
      <w:start w:val="1"/>
      <w:numFmt w:val="bullet"/>
      <w:lvlText w:val="–"/>
      <w:lvlJc w:val="left"/>
      <w:pPr>
        <w:tabs>
          <w:tab w:val="num" w:pos="3240"/>
        </w:tabs>
        <w:ind w:left="3240" w:hanging="360"/>
      </w:pPr>
      <w:rPr>
        <w:rFonts w:ascii="Arial" w:hAnsi="Arial" w:hint="default"/>
      </w:rPr>
    </w:lvl>
    <w:lvl w:ilvl="5" w:tplc="FB6625CC" w:tentative="1">
      <w:start w:val="1"/>
      <w:numFmt w:val="bullet"/>
      <w:lvlText w:val="–"/>
      <w:lvlJc w:val="left"/>
      <w:pPr>
        <w:tabs>
          <w:tab w:val="num" w:pos="3960"/>
        </w:tabs>
        <w:ind w:left="3960" w:hanging="360"/>
      </w:pPr>
      <w:rPr>
        <w:rFonts w:ascii="Arial" w:hAnsi="Arial" w:hint="default"/>
      </w:rPr>
    </w:lvl>
    <w:lvl w:ilvl="6" w:tplc="4E22E79C" w:tentative="1">
      <w:start w:val="1"/>
      <w:numFmt w:val="bullet"/>
      <w:lvlText w:val="–"/>
      <w:lvlJc w:val="left"/>
      <w:pPr>
        <w:tabs>
          <w:tab w:val="num" w:pos="4680"/>
        </w:tabs>
        <w:ind w:left="4680" w:hanging="360"/>
      </w:pPr>
      <w:rPr>
        <w:rFonts w:ascii="Arial" w:hAnsi="Arial" w:hint="default"/>
      </w:rPr>
    </w:lvl>
    <w:lvl w:ilvl="7" w:tplc="EC24D8C4" w:tentative="1">
      <w:start w:val="1"/>
      <w:numFmt w:val="bullet"/>
      <w:lvlText w:val="–"/>
      <w:lvlJc w:val="left"/>
      <w:pPr>
        <w:tabs>
          <w:tab w:val="num" w:pos="5400"/>
        </w:tabs>
        <w:ind w:left="5400" w:hanging="360"/>
      </w:pPr>
      <w:rPr>
        <w:rFonts w:ascii="Arial" w:hAnsi="Arial" w:hint="default"/>
      </w:rPr>
    </w:lvl>
    <w:lvl w:ilvl="8" w:tplc="820C6E8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3E07D7"/>
    <w:multiLevelType w:val="hybridMultilevel"/>
    <w:tmpl w:val="C43A6024"/>
    <w:lvl w:ilvl="0" w:tplc="C8200D18">
      <w:start w:val="1"/>
      <w:numFmt w:val="bullet"/>
      <w:lvlText w:val="•"/>
      <w:lvlJc w:val="left"/>
      <w:pPr>
        <w:tabs>
          <w:tab w:val="num" w:pos="720"/>
        </w:tabs>
        <w:ind w:left="720" w:hanging="360"/>
      </w:pPr>
      <w:rPr>
        <w:rFonts w:ascii="Arial" w:hAnsi="Arial" w:hint="default"/>
      </w:rPr>
    </w:lvl>
    <w:lvl w:ilvl="1" w:tplc="9538EB8A" w:tentative="1">
      <w:start w:val="1"/>
      <w:numFmt w:val="bullet"/>
      <w:lvlText w:val="•"/>
      <w:lvlJc w:val="left"/>
      <w:pPr>
        <w:tabs>
          <w:tab w:val="num" w:pos="1440"/>
        </w:tabs>
        <w:ind w:left="1440" w:hanging="360"/>
      </w:pPr>
      <w:rPr>
        <w:rFonts w:ascii="Arial" w:hAnsi="Arial" w:hint="default"/>
      </w:rPr>
    </w:lvl>
    <w:lvl w:ilvl="2" w:tplc="A8CC24AC">
      <w:start w:val="1"/>
      <w:numFmt w:val="bullet"/>
      <w:lvlText w:val="•"/>
      <w:lvlJc w:val="left"/>
      <w:pPr>
        <w:tabs>
          <w:tab w:val="num" w:pos="2160"/>
        </w:tabs>
        <w:ind w:left="2160" w:hanging="360"/>
      </w:pPr>
      <w:rPr>
        <w:rFonts w:ascii="Arial" w:hAnsi="Arial" w:hint="default"/>
      </w:rPr>
    </w:lvl>
    <w:lvl w:ilvl="3" w:tplc="2F38E240">
      <w:numFmt w:val="bullet"/>
      <w:lvlText w:val="–"/>
      <w:lvlJc w:val="left"/>
      <w:pPr>
        <w:tabs>
          <w:tab w:val="num" w:pos="2880"/>
        </w:tabs>
        <w:ind w:left="2880" w:hanging="360"/>
      </w:pPr>
      <w:rPr>
        <w:rFonts w:ascii="Arial" w:hAnsi="Arial" w:hint="default"/>
      </w:rPr>
    </w:lvl>
    <w:lvl w:ilvl="4" w:tplc="2E1C32E4">
      <w:numFmt w:val="bullet"/>
      <w:lvlText w:val="»"/>
      <w:lvlJc w:val="left"/>
      <w:pPr>
        <w:tabs>
          <w:tab w:val="num" w:pos="3600"/>
        </w:tabs>
        <w:ind w:left="3600" w:hanging="360"/>
      </w:pPr>
      <w:rPr>
        <w:rFonts w:ascii="Arial" w:hAnsi="Arial" w:hint="default"/>
      </w:rPr>
    </w:lvl>
    <w:lvl w:ilvl="5" w:tplc="BF6E8A72" w:tentative="1">
      <w:start w:val="1"/>
      <w:numFmt w:val="bullet"/>
      <w:lvlText w:val="•"/>
      <w:lvlJc w:val="left"/>
      <w:pPr>
        <w:tabs>
          <w:tab w:val="num" w:pos="4320"/>
        </w:tabs>
        <w:ind w:left="4320" w:hanging="360"/>
      </w:pPr>
      <w:rPr>
        <w:rFonts w:ascii="Arial" w:hAnsi="Arial" w:hint="default"/>
      </w:rPr>
    </w:lvl>
    <w:lvl w:ilvl="6" w:tplc="B33A2506" w:tentative="1">
      <w:start w:val="1"/>
      <w:numFmt w:val="bullet"/>
      <w:lvlText w:val="•"/>
      <w:lvlJc w:val="left"/>
      <w:pPr>
        <w:tabs>
          <w:tab w:val="num" w:pos="5040"/>
        </w:tabs>
        <w:ind w:left="5040" w:hanging="360"/>
      </w:pPr>
      <w:rPr>
        <w:rFonts w:ascii="Arial" w:hAnsi="Arial" w:hint="default"/>
      </w:rPr>
    </w:lvl>
    <w:lvl w:ilvl="7" w:tplc="C2CCC44C" w:tentative="1">
      <w:start w:val="1"/>
      <w:numFmt w:val="bullet"/>
      <w:lvlText w:val="•"/>
      <w:lvlJc w:val="left"/>
      <w:pPr>
        <w:tabs>
          <w:tab w:val="num" w:pos="5760"/>
        </w:tabs>
        <w:ind w:left="5760" w:hanging="360"/>
      </w:pPr>
      <w:rPr>
        <w:rFonts w:ascii="Arial" w:hAnsi="Arial" w:hint="default"/>
      </w:rPr>
    </w:lvl>
    <w:lvl w:ilvl="8" w:tplc="537670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805B33"/>
    <w:multiLevelType w:val="hybridMultilevel"/>
    <w:tmpl w:val="192E5B44"/>
    <w:lvl w:ilvl="0" w:tplc="A2A87FB6">
      <w:start w:val="1"/>
      <w:numFmt w:val="bullet"/>
      <w:lvlText w:val="•"/>
      <w:lvlJc w:val="left"/>
      <w:pPr>
        <w:tabs>
          <w:tab w:val="num" w:pos="720"/>
        </w:tabs>
        <w:ind w:left="720" w:hanging="360"/>
      </w:pPr>
      <w:rPr>
        <w:rFonts w:ascii="Arial" w:hAnsi="Arial" w:hint="default"/>
      </w:rPr>
    </w:lvl>
    <w:lvl w:ilvl="1" w:tplc="EFD6AA14" w:tentative="1">
      <w:start w:val="1"/>
      <w:numFmt w:val="bullet"/>
      <w:lvlText w:val="•"/>
      <w:lvlJc w:val="left"/>
      <w:pPr>
        <w:tabs>
          <w:tab w:val="num" w:pos="1440"/>
        </w:tabs>
        <w:ind w:left="1440" w:hanging="360"/>
      </w:pPr>
      <w:rPr>
        <w:rFonts w:ascii="Arial" w:hAnsi="Arial" w:hint="default"/>
      </w:rPr>
    </w:lvl>
    <w:lvl w:ilvl="2" w:tplc="68248404">
      <w:start w:val="1"/>
      <w:numFmt w:val="bullet"/>
      <w:lvlText w:val="•"/>
      <w:lvlJc w:val="left"/>
      <w:pPr>
        <w:tabs>
          <w:tab w:val="num" w:pos="2160"/>
        </w:tabs>
        <w:ind w:left="2160" w:hanging="360"/>
      </w:pPr>
      <w:rPr>
        <w:rFonts w:ascii="Arial" w:hAnsi="Arial" w:hint="default"/>
      </w:rPr>
    </w:lvl>
    <w:lvl w:ilvl="3" w:tplc="2D8E0FD6">
      <w:numFmt w:val="bullet"/>
      <w:lvlText w:val="–"/>
      <w:lvlJc w:val="left"/>
      <w:pPr>
        <w:tabs>
          <w:tab w:val="num" w:pos="2880"/>
        </w:tabs>
        <w:ind w:left="2880" w:hanging="360"/>
      </w:pPr>
      <w:rPr>
        <w:rFonts w:ascii="Arial" w:hAnsi="Arial" w:hint="default"/>
      </w:rPr>
    </w:lvl>
    <w:lvl w:ilvl="4" w:tplc="094E6A1E">
      <w:numFmt w:val="bullet"/>
      <w:lvlText w:val="»"/>
      <w:lvlJc w:val="left"/>
      <w:pPr>
        <w:tabs>
          <w:tab w:val="num" w:pos="3600"/>
        </w:tabs>
        <w:ind w:left="3600" w:hanging="360"/>
      </w:pPr>
      <w:rPr>
        <w:rFonts w:ascii="Arial" w:hAnsi="Arial" w:hint="default"/>
      </w:rPr>
    </w:lvl>
    <w:lvl w:ilvl="5" w:tplc="72FA61F6" w:tentative="1">
      <w:start w:val="1"/>
      <w:numFmt w:val="bullet"/>
      <w:lvlText w:val="•"/>
      <w:lvlJc w:val="left"/>
      <w:pPr>
        <w:tabs>
          <w:tab w:val="num" w:pos="4320"/>
        </w:tabs>
        <w:ind w:left="4320" w:hanging="360"/>
      </w:pPr>
      <w:rPr>
        <w:rFonts w:ascii="Arial" w:hAnsi="Arial" w:hint="default"/>
      </w:rPr>
    </w:lvl>
    <w:lvl w:ilvl="6" w:tplc="9A040678" w:tentative="1">
      <w:start w:val="1"/>
      <w:numFmt w:val="bullet"/>
      <w:lvlText w:val="•"/>
      <w:lvlJc w:val="left"/>
      <w:pPr>
        <w:tabs>
          <w:tab w:val="num" w:pos="5040"/>
        </w:tabs>
        <w:ind w:left="5040" w:hanging="360"/>
      </w:pPr>
      <w:rPr>
        <w:rFonts w:ascii="Arial" w:hAnsi="Arial" w:hint="default"/>
      </w:rPr>
    </w:lvl>
    <w:lvl w:ilvl="7" w:tplc="9C806628" w:tentative="1">
      <w:start w:val="1"/>
      <w:numFmt w:val="bullet"/>
      <w:lvlText w:val="•"/>
      <w:lvlJc w:val="left"/>
      <w:pPr>
        <w:tabs>
          <w:tab w:val="num" w:pos="5760"/>
        </w:tabs>
        <w:ind w:left="5760" w:hanging="360"/>
      </w:pPr>
      <w:rPr>
        <w:rFonts w:ascii="Arial" w:hAnsi="Arial" w:hint="default"/>
      </w:rPr>
    </w:lvl>
    <w:lvl w:ilvl="8" w:tplc="A3CE86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221630"/>
    <w:multiLevelType w:val="hybridMultilevel"/>
    <w:tmpl w:val="1D80255E"/>
    <w:lvl w:ilvl="0" w:tplc="548E2724">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358"/>
        </w:tabs>
        <w:ind w:left="4961"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656A"/>
    <w:multiLevelType w:val="hybridMultilevel"/>
    <w:tmpl w:val="B14A091C"/>
    <w:lvl w:ilvl="0" w:tplc="D2D24BB0">
      <w:start w:val="1"/>
      <w:numFmt w:val="bullet"/>
      <w:lvlText w:val="•"/>
      <w:lvlJc w:val="left"/>
      <w:pPr>
        <w:tabs>
          <w:tab w:val="num" w:pos="720"/>
        </w:tabs>
        <w:ind w:left="720" w:hanging="360"/>
      </w:pPr>
      <w:rPr>
        <w:rFonts w:ascii="Arial" w:hAnsi="Arial" w:hint="default"/>
      </w:rPr>
    </w:lvl>
    <w:lvl w:ilvl="1" w:tplc="037E5F44" w:tentative="1">
      <w:start w:val="1"/>
      <w:numFmt w:val="bullet"/>
      <w:lvlText w:val="•"/>
      <w:lvlJc w:val="left"/>
      <w:pPr>
        <w:tabs>
          <w:tab w:val="num" w:pos="1440"/>
        </w:tabs>
        <w:ind w:left="1440" w:hanging="360"/>
      </w:pPr>
      <w:rPr>
        <w:rFonts w:ascii="Arial" w:hAnsi="Arial" w:hint="default"/>
      </w:rPr>
    </w:lvl>
    <w:lvl w:ilvl="2" w:tplc="10A263EC">
      <w:start w:val="1"/>
      <w:numFmt w:val="bullet"/>
      <w:lvlText w:val="•"/>
      <w:lvlJc w:val="left"/>
      <w:pPr>
        <w:tabs>
          <w:tab w:val="num" w:pos="2160"/>
        </w:tabs>
        <w:ind w:left="2160" w:hanging="360"/>
      </w:pPr>
      <w:rPr>
        <w:rFonts w:ascii="Arial" w:hAnsi="Arial" w:hint="default"/>
      </w:rPr>
    </w:lvl>
    <w:lvl w:ilvl="3" w:tplc="B05E900A" w:tentative="1">
      <w:start w:val="1"/>
      <w:numFmt w:val="bullet"/>
      <w:lvlText w:val="•"/>
      <w:lvlJc w:val="left"/>
      <w:pPr>
        <w:tabs>
          <w:tab w:val="num" w:pos="2880"/>
        </w:tabs>
        <w:ind w:left="2880" w:hanging="360"/>
      </w:pPr>
      <w:rPr>
        <w:rFonts w:ascii="Arial" w:hAnsi="Arial" w:hint="default"/>
      </w:rPr>
    </w:lvl>
    <w:lvl w:ilvl="4" w:tplc="72C6B45E" w:tentative="1">
      <w:start w:val="1"/>
      <w:numFmt w:val="bullet"/>
      <w:lvlText w:val="•"/>
      <w:lvlJc w:val="left"/>
      <w:pPr>
        <w:tabs>
          <w:tab w:val="num" w:pos="3600"/>
        </w:tabs>
        <w:ind w:left="3600" w:hanging="360"/>
      </w:pPr>
      <w:rPr>
        <w:rFonts w:ascii="Arial" w:hAnsi="Arial" w:hint="default"/>
      </w:rPr>
    </w:lvl>
    <w:lvl w:ilvl="5" w:tplc="30AED0CE" w:tentative="1">
      <w:start w:val="1"/>
      <w:numFmt w:val="bullet"/>
      <w:lvlText w:val="•"/>
      <w:lvlJc w:val="left"/>
      <w:pPr>
        <w:tabs>
          <w:tab w:val="num" w:pos="4320"/>
        </w:tabs>
        <w:ind w:left="4320" w:hanging="360"/>
      </w:pPr>
      <w:rPr>
        <w:rFonts w:ascii="Arial" w:hAnsi="Arial" w:hint="default"/>
      </w:rPr>
    </w:lvl>
    <w:lvl w:ilvl="6" w:tplc="0A629BDE" w:tentative="1">
      <w:start w:val="1"/>
      <w:numFmt w:val="bullet"/>
      <w:lvlText w:val="•"/>
      <w:lvlJc w:val="left"/>
      <w:pPr>
        <w:tabs>
          <w:tab w:val="num" w:pos="5040"/>
        </w:tabs>
        <w:ind w:left="5040" w:hanging="360"/>
      </w:pPr>
      <w:rPr>
        <w:rFonts w:ascii="Arial" w:hAnsi="Arial" w:hint="default"/>
      </w:rPr>
    </w:lvl>
    <w:lvl w:ilvl="7" w:tplc="02246C38" w:tentative="1">
      <w:start w:val="1"/>
      <w:numFmt w:val="bullet"/>
      <w:lvlText w:val="•"/>
      <w:lvlJc w:val="left"/>
      <w:pPr>
        <w:tabs>
          <w:tab w:val="num" w:pos="5760"/>
        </w:tabs>
        <w:ind w:left="5760" w:hanging="360"/>
      </w:pPr>
      <w:rPr>
        <w:rFonts w:ascii="Arial" w:hAnsi="Arial" w:hint="default"/>
      </w:rPr>
    </w:lvl>
    <w:lvl w:ilvl="8" w:tplc="3536DD0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2D2DF4"/>
    <w:multiLevelType w:val="hybridMultilevel"/>
    <w:tmpl w:val="61903ABC"/>
    <w:lvl w:ilvl="0" w:tplc="AFCA5866">
      <w:start w:val="1"/>
      <w:numFmt w:val="bullet"/>
      <w:lvlText w:val="•"/>
      <w:lvlJc w:val="left"/>
      <w:pPr>
        <w:tabs>
          <w:tab w:val="num" w:pos="720"/>
        </w:tabs>
        <w:ind w:left="720" w:hanging="360"/>
      </w:pPr>
      <w:rPr>
        <w:rFonts w:ascii="Arial" w:hAnsi="Arial" w:hint="default"/>
      </w:rPr>
    </w:lvl>
    <w:lvl w:ilvl="1" w:tplc="DB8C1D00" w:tentative="1">
      <w:start w:val="1"/>
      <w:numFmt w:val="bullet"/>
      <w:lvlText w:val="•"/>
      <w:lvlJc w:val="left"/>
      <w:pPr>
        <w:tabs>
          <w:tab w:val="num" w:pos="1440"/>
        </w:tabs>
        <w:ind w:left="1440" w:hanging="360"/>
      </w:pPr>
      <w:rPr>
        <w:rFonts w:ascii="Arial" w:hAnsi="Arial" w:hint="default"/>
      </w:rPr>
    </w:lvl>
    <w:lvl w:ilvl="2" w:tplc="ED845F3A">
      <w:start w:val="1"/>
      <w:numFmt w:val="bullet"/>
      <w:lvlText w:val="•"/>
      <w:lvlJc w:val="left"/>
      <w:pPr>
        <w:tabs>
          <w:tab w:val="num" w:pos="2160"/>
        </w:tabs>
        <w:ind w:left="2160" w:hanging="360"/>
      </w:pPr>
      <w:rPr>
        <w:rFonts w:ascii="Arial" w:hAnsi="Arial" w:hint="default"/>
      </w:rPr>
    </w:lvl>
    <w:lvl w:ilvl="3" w:tplc="984894C2" w:tentative="1">
      <w:start w:val="1"/>
      <w:numFmt w:val="bullet"/>
      <w:lvlText w:val="•"/>
      <w:lvlJc w:val="left"/>
      <w:pPr>
        <w:tabs>
          <w:tab w:val="num" w:pos="2880"/>
        </w:tabs>
        <w:ind w:left="2880" w:hanging="360"/>
      </w:pPr>
      <w:rPr>
        <w:rFonts w:ascii="Arial" w:hAnsi="Arial" w:hint="default"/>
      </w:rPr>
    </w:lvl>
    <w:lvl w:ilvl="4" w:tplc="69380222" w:tentative="1">
      <w:start w:val="1"/>
      <w:numFmt w:val="bullet"/>
      <w:lvlText w:val="•"/>
      <w:lvlJc w:val="left"/>
      <w:pPr>
        <w:tabs>
          <w:tab w:val="num" w:pos="3600"/>
        </w:tabs>
        <w:ind w:left="3600" w:hanging="360"/>
      </w:pPr>
      <w:rPr>
        <w:rFonts w:ascii="Arial" w:hAnsi="Arial" w:hint="default"/>
      </w:rPr>
    </w:lvl>
    <w:lvl w:ilvl="5" w:tplc="2F98378C" w:tentative="1">
      <w:start w:val="1"/>
      <w:numFmt w:val="bullet"/>
      <w:lvlText w:val="•"/>
      <w:lvlJc w:val="left"/>
      <w:pPr>
        <w:tabs>
          <w:tab w:val="num" w:pos="4320"/>
        </w:tabs>
        <w:ind w:left="4320" w:hanging="360"/>
      </w:pPr>
      <w:rPr>
        <w:rFonts w:ascii="Arial" w:hAnsi="Arial" w:hint="default"/>
      </w:rPr>
    </w:lvl>
    <w:lvl w:ilvl="6" w:tplc="51D85E3E" w:tentative="1">
      <w:start w:val="1"/>
      <w:numFmt w:val="bullet"/>
      <w:lvlText w:val="•"/>
      <w:lvlJc w:val="left"/>
      <w:pPr>
        <w:tabs>
          <w:tab w:val="num" w:pos="5040"/>
        </w:tabs>
        <w:ind w:left="5040" w:hanging="360"/>
      </w:pPr>
      <w:rPr>
        <w:rFonts w:ascii="Arial" w:hAnsi="Arial" w:hint="default"/>
      </w:rPr>
    </w:lvl>
    <w:lvl w:ilvl="7" w:tplc="05B40C64" w:tentative="1">
      <w:start w:val="1"/>
      <w:numFmt w:val="bullet"/>
      <w:lvlText w:val="•"/>
      <w:lvlJc w:val="left"/>
      <w:pPr>
        <w:tabs>
          <w:tab w:val="num" w:pos="5760"/>
        </w:tabs>
        <w:ind w:left="5760" w:hanging="360"/>
      </w:pPr>
      <w:rPr>
        <w:rFonts w:ascii="Arial" w:hAnsi="Arial" w:hint="default"/>
      </w:rPr>
    </w:lvl>
    <w:lvl w:ilvl="8" w:tplc="A508AE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EC2E13"/>
    <w:multiLevelType w:val="hybridMultilevel"/>
    <w:tmpl w:val="8382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95067A"/>
    <w:multiLevelType w:val="hybridMultilevel"/>
    <w:tmpl w:val="639CD62A"/>
    <w:lvl w:ilvl="0" w:tplc="A2B8FD78">
      <w:start w:val="1"/>
      <w:numFmt w:val="bullet"/>
      <w:lvlText w:val="•"/>
      <w:lvlJc w:val="left"/>
      <w:pPr>
        <w:tabs>
          <w:tab w:val="num" w:pos="720"/>
        </w:tabs>
        <w:ind w:left="720" w:hanging="360"/>
      </w:pPr>
      <w:rPr>
        <w:rFonts w:ascii="Arial" w:hAnsi="Arial" w:hint="default"/>
      </w:rPr>
    </w:lvl>
    <w:lvl w:ilvl="1" w:tplc="83AA783E">
      <w:numFmt w:val="bullet"/>
      <w:lvlText w:val="•"/>
      <w:lvlJc w:val="left"/>
      <w:pPr>
        <w:tabs>
          <w:tab w:val="num" w:pos="1440"/>
        </w:tabs>
        <w:ind w:left="1440" w:hanging="360"/>
      </w:pPr>
      <w:rPr>
        <w:rFonts w:ascii="Arial" w:hAnsi="Arial" w:hint="default"/>
      </w:rPr>
    </w:lvl>
    <w:lvl w:ilvl="2" w:tplc="7130A2E2">
      <w:numFmt w:val="bullet"/>
      <w:lvlText w:val="•"/>
      <w:lvlJc w:val="left"/>
      <w:pPr>
        <w:tabs>
          <w:tab w:val="num" w:pos="2160"/>
        </w:tabs>
        <w:ind w:left="2160" w:hanging="360"/>
      </w:pPr>
      <w:rPr>
        <w:rFonts w:ascii="Arial" w:hAnsi="Arial" w:hint="default"/>
      </w:rPr>
    </w:lvl>
    <w:lvl w:ilvl="3" w:tplc="52E20416" w:tentative="1">
      <w:start w:val="1"/>
      <w:numFmt w:val="bullet"/>
      <w:lvlText w:val="•"/>
      <w:lvlJc w:val="left"/>
      <w:pPr>
        <w:tabs>
          <w:tab w:val="num" w:pos="2880"/>
        </w:tabs>
        <w:ind w:left="2880" w:hanging="360"/>
      </w:pPr>
      <w:rPr>
        <w:rFonts w:ascii="Arial" w:hAnsi="Arial" w:hint="default"/>
      </w:rPr>
    </w:lvl>
    <w:lvl w:ilvl="4" w:tplc="080C05E6" w:tentative="1">
      <w:start w:val="1"/>
      <w:numFmt w:val="bullet"/>
      <w:lvlText w:val="•"/>
      <w:lvlJc w:val="left"/>
      <w:pPr>
        <w:tabs>
          <w:tab w:val="num" w:pos="3600"/>
        </w:tabs>
        <w:ind w:left="3600" w:hanging="360"/>
      </w:pPr>
      <w:rPr>
        <w:rFonts w:ascii="Arial" w:hAnsi="Arial" w:hint="default"/>
      </w:rPr>
    </w:lvl>
    <w:lvl w:ilvl="5" w:tplc="BAC0D34C" w:tentative="1">
      <w:start w:val="1"/>
      <w:numFmt w:val="bullet"/>
      <w:lvlText w:val="•"/>
      <w:lvlJc w:val="left"/>
      <w:pPr>
        <w:tabs>
          <w:tab w:val="num" w:pos="4320"/>
        </w:tabs>
        <w:ind w:left="4320" w:hanging="360"/>
      </w:pPr>
      <w:rPr>
        <w:rFonts w:ascii="Arial" w:hAnsi="Arial" w:hint="default"/>
      </w:rPr>
    </w:lvl>
    <w:lvl w:ilvl="6" w:tplc="80CA28E6" w:tentative="1">
      <w:start w:val="1"/>
      <w:numFmt w:val="bullet"/>
      <w:lvlText w:val="•"/>
      <w:lvlJc w:val="left"/>
      <w:pPr>
        <w:tabs>
          <w:tab w:val="num" w:pos="5040"/>
        </w:tabs>
        <w:ind w:left="5040" w:hanging="360"/>
      </w:pPr>
      <w:rPr>
        <w:rFonts w:ascii="Arial" w:hAnsi="Arial" w:hint="default"/>
      </w:rPr>
    </w:lvl>
    <w:lvl w:ilvl="7" w:tplc="80A6FD34" w:tentative="1">
      <w:start w:val="1"/>
      <w:numFmt w:val="bullet"/>
      <w:lvlText w:val="•"/>
      <w:lvlJc w:val="left"/>
      <w:pPr>
        <w:tabs>
          <w:tab w:val="num" w:pos="5760"/>
        </w:tabs>
        <w:ind w:left="5760" w:hanging="360"/>
      </w:pPr>
      <w:rPr>
        <w:rFonts w:ascii="Arial" w:hAnsi="Arial" w:hint="default"/>
      </w:rPr>
    </w:lvl>
    <w:lvl w:ilvl="8" w:tplc="47AE72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CFA21D0"/>
    <w:multiLevelType w:val="hybridMultilevel"/>
    <w:tmpl w:val="7CF0A070"/>
    <w:lvl w:ilvl="0" w:tplc="6E0AF71E">
      <w:start w:val="1"/>
      <w:numFmt w:val="bullet"/>
      <w:lvlText w:val=""/>
      <w:lvlJc w:val="left"/>
      <w:pPr>
        <w:tabs>
          <w:tab w:val="num" w:pos="360"/>
        </w:tabs>
        <w:ind w:left="360" w:hanging="360"/>
      </w:pPr>
      <w:rPr>
        <w:rFonts w:ascii="Wingdings" w:hAnsi="Wingdings" w:hint="default"/>
      </w:rPr>
    </w:lvl>
    <w:lvl w:ilvl="1" w:tplc="1548AAE6">
      <w:start w:val="1"/>
      <w:numFmt w:val="bullet"/>
      <w:lvlText w:val="–"/>
      <w:lvlJc w:val="left"/>
      <w:pPr>
        <w:tabs>
          <w:tab w:val="num" w:pos="1080"/>
        </w:tabs>
        <w:ind w:left="1080" w:hanging="360"/>
      </w:pPr>
      <w:rPr>
        <w:rFonts w:ascii="Arial" w:hAnsi="Arial" w:hint="default"/>
      </w:rPr>
    </w:lvl>
    <w:lvl w:ilvl="2" w:tplc="B504CDDE">
      <w:numFmt w:val="bullet"/>
      <w:lvlText w:val="•"/>
      <w:lvlJc w:val="left"/>
      <w:pPr>
        <w:tabs>
          <w:tab w:val="num" w:pos="1800"/>
        </w:tabs>
        <w:ind w:left="1800" w:hanging="360"/>
      </w:pPr>
      <w:rPr>
        <w:rFonts w:ascii="Arial" w:hAnsi="Arial" w:hint="default"/>
      </w:rPr>
    </w:lvl>
    <w:lvl w:ilvl="3" w:tplc="6E46D91E" w:tentative="1">
      <w:start w:val="1"/>
      <w:numFmt w:val="bullet"/>
      <w:lvlText w:val="–"/>
      <w:lvlJc w:val="left"/>
      <w:pPr>
        <w:tabs>
          <w:tab w:val="num" w:pos="2520"/>
        </w:tabs>
        <w:ind w:left="2520" w:hanging="360"/>
      </w:pPr>
      <w:rPr>
        <w:rFonts w:ascii="Arial" w:hAnsi="Arial" w:hint="default"/>
      </w:rPr>
    </w:lvl>
    <w:lvl w:ilvl="4" w:tplc="EA7C4282" w:tentative="1">
      <w:start w:val="1"/>
      <w:numFmt w:val="bullet"/>
      <w:lvlText w:val="–"/>
      <w:lvlJc w:val="left"/>
      <w:pPr>
        <w:tabs>
          <w:tab w:val="num" w:pos="3240"/>
        </w:tabs>
        <w:ind w:left="3240" w:hanging="360"/>
      </w:pPr>
      <w:rPr>
        <w:rFonts w:ascii="Arial" w:hAnsi="Arial" w:hint="default"/>
      </w:rPr>
    </w:lvl>
    <w:lvl w:ilvl="5" w:tplc="05EC8552" w:tentative="1">
      <w:start w:val="1"/>
      <w:numFmt w:val="bullet"/>
      <w:lvlText w:val="–"/>
      <w:lvlJc w:val="left"/>
      <w:pPr>
        <w:tabs>
          <w:tab w:val="num" w:pos="3960"/>
        </w:tabs>
        <w:ind w:left="3960" w:hanging="360"/>
      </w:pPr>
      <w:rPr>
        <w:rFonts w:ascii="Arial" w:hAnsi="Arial" w:hint="default"/>
      </w:rPr>
    </w:lvl>
    <w:lvl w:ilvl="6" w:tplc="43384F9C" w:tentative="1">
      <w:start w:val="1"/>
      <w:numFmt w:val="bullet"/>
      <w:lvlText w:val="–"/>
      <w:lvlJc w:val="left"/>
      <w:pPr>
        <w:tabs>
          <w:tab w:val="num" w:pos="4680"/>
        </w:tabs>
        <w:ind w:left="4680" w:hanging="360"/>
      </w:pPr>
      <w:rPr>
        <w:rFonts w:ascii="Arial" w:hAnsi="Arial" w:hint="default"/>
      </w:rPr>
    </w:lvl>
    <w:lvl w:ilvl="7" w:tplc="66148116" w:tentative="1">
      <w:start w:val="1"/>
      <w:numFmt w:val="bullet"/>
      <w:lvlText w:val="–"/>
      <w:lvlJc w:val="left"/>
      <w:pPr>
        <w:tabs>
          <w:tab w:val="num" w:pos="5400"/>
        </w:tabs>
        <w:ind w:left="5400" w:hanging="360"/>
      </w:pPr>
      <w:rPr>
        <w:rFonts w:ascii="Arial" w:hAnsi="Arial" w:hint="default"/>
      </w:rPr>
    </w:lvl>
    <w:lvl w:ilvl="8" w:tplc="9DE010B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08F13CE"/>
    <w:multiLevelType w:val="hybridMultilevel"/>
    <w:tmpl w:val="00C87A9C"/>
    <w:lvl w:ilvl="0" w:tplc="190C57C6">
      <w:start w:val="1"/>
      <w:numFmt w:val="bullet"/>
      <w:lvlText w:val="•"/>
      <w:lvlJc w:val="left"/>
      <w:pPr>
        <w:tabs>
          <w:tab w:val="num" w:pos="720"/>
        </w:tabs>
        <w:ind w:left="720" w:hanging="360"/>
      </w:pPr>
      <w:rPr>
        <w:rFonts w:ascii="Arial" w:hAnsi="Arial" w:hint="default"/>
      </w:rPr>
    </w:lvl>
    <w:lvl w:ilvl="1" w:tplc="C3C622BE" w:tentative="1">
      <w:start w:val="1"/>
      <w:numFmt w:val="bullet"/>
      <w:lvlText w:val="•"/>
      <w:lvlJc w:val="left"/>
      <w:pPr>
        <w:tabs>
          <w:tab w:val="num" w:pos="1440"/>
        </w:tabs>
        <w:ind w:left="1440" w:hanging="360"/>
      </w:pPr>
      <w:rPr>
        <w:rFonts w:ascii="Arial" w:hAnsi="Arial" w:hint="default"/>
      </w:rPr>
    </w:lvl>
    <w:lvl w:ilvl="2" w:tplc="4088F804">
      <w:start w:val="1"/>
      <w:numFmt w:val="bullet"/>
      <w:lvlText w:val="•"/>
      <w:lvlJc w:val="left"/>
      <w:pPr>
        <w:tabs>
          <w:tab w:val="num" w:pos="2160"/>
        </w:tabs>
        <w:ind w:left="2160" w:hanging="360"/>
      </w:pPr>
      <w:rPr>
        <w:rFonts w:ascii="Arial" w:hAnsi="Arial" w:hint="default"/>
      </w:rPr>
    </w:lvl>
    <w:lvl w:ilvl="3" w:tplc="4746BF34" w:tentative="1">
      <w:start w:val="1"/>
      <w:numFmt w:val="bullet"/>
      <w:lvlText w:val="•"/>
      <w:lvlJc w:val="left"/>
      <w:pPr>
        <w:tabs>
          <w:tab w:val="num" w:pos="2880"/>
        </w:tabs>
        <w:ind w:left="2880" w:hanging="360"/>
      </w:pPr>
      <w:rPr>
        <w:rFonts w:ascii="Arial" w:hAnsi="Arial" w:hint="default"/>
      </w:rPr>
    </w:lvl>
    <w:lvl w:ilvl="4" w:tplc="BB52B0CA" w:tentative="1">
      <w:start w:val="1"/>
      <w:numFmt w:val="bullet"/>
      <w:lvlText w:val="•"/>
      <w:lvlJc w:val="left"/>
      <w:pPr>
        <w:tabs>
          <w:tab w:val="num" w:pos="3600"/>
        </w:tabs>
        <w:ind w:left="3600" w:hanging="360"/>
      </w:pPr>
      <w:rPr>
        <w:rFonts w:ascii="Arial" w:hAnsi="Arial" w:hint="default"/>
      </w:rPr>
    </w:lvl>
    <w:lvl w:ilvl="5" w:tplc="E4AA1308" w:tentative="1">
      <w:start w:val="1"/>
      <w:numFmt w:val="bullet"/>
      <w:lvlText w:val="•"/>
      <w:lvlJc w:val="left"/>
      <w:pPr>
        <w:tabs>
          <w:tab w:val="num" w:pos="4320"/>
        </w:tabs>
        <w:ind w:left="4320" w:hanging="360"/>
      </w:pPr>
      <w:rPr>
        <w:rFonts w:ascii="Arial" w:hAnsi="Arial" w:hint="default"/>
      </w:rPr>
    </w:lvl>
    <w:lvl w:ilvl="6" w:tplc="91806220" w:tentative="1">
      <w:start w:val="1"/>
      <w:numFmt w:val="bullet"/>
      <w:lvlText w:val="•"/>
      <w:lvlJc w:val="left"/>
      <w:pPr>
        <w:tabs>
          <w:tab w:val="num" w:pos="5040"/>
        </w:tabs>
        <w:ind w:left="5040" w:hanging="360"/>
      </w:pPr>
      <w:rPr>
        <w:rFonts w:ascii="Arial" w:hAnsi="Arial" w:hint="default"/>
      </w:rPr>
    </w:lvl>
    <w:lvl w:ilvl="7" w:tplc="D7C40120" w:tentative="1">
      <w:start w:val="1"/>
      <w:numFmt w:val="bullet"/>
      <w:lvlText w:val="•"/>
      <w:lvlJc w:val="left"/>
      <w:pPr>
        <w:tabs>
          <w:tab w:val="num" w:pos="5760"/>
        </w:tabs>
        <w:ind w:left="5760" w:hanging="360"/>
      </w:pPr>
      <w:rPr>
        <w:rFonts w:ascii="Arial" w:hAnsi="Arial" w:hint="default"/>
      </w:rPr>
    </w:lvl>
    <w:lvl w:ilvl="8" w:tplc="737E33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3A2184"/>
    <w:multiLevelType w:val="hybridMultilevel"/>
    <w:tmpl w:val="090667EA"/>
    <w:lvl w:ilvl="0" w:tplc="16B6A89C">
      <w:start w:val="1"/>
      <w:numFmt w:val="bullet"/>
      <w:lvlText w:val="–"/>
      <w:lvlJc w:val="left"/>
      <w:pPr>
        <w:tabs>
          <w:tab w:val="num" w:pos="360"/>
        </w:tabs>
        <w:ind w:left="360" w:hanging="360"/>
      </w:pPr>
      <w:rPr>
        <w:rFonts w:ascii="Arial" w:hAnsi="Arial" w:hint="default"/>
      </w:rPr>
    </w:lvl>
    <w:lvl w:ilvl="1" w:tplc="D2C087B4">
      <w:start w:val="1"/>
      <w:numFmt w:val="bullet"/>
      <w:lvlText w:val="–"/>
      <w:lvlJc w:val="left"/>
      <w:pPr>
        <w:tabs>
          <w:tab w:val="num" w:pos="1080"/>
        </w:tabs>
        <w:ind w:left="1080" w:hanging="360"/>
      </w:pPr>
      <w:rPr>
        <w:rFonts w:ascii="Arial" w:hAnsi="Arial" w:hint="default"/>
      </w:rPr>
    </w:lvl>
    <w:lvl w:ilvl="2" w:tplc="6756E92E">
      <w:numFmt w:val="bullet"/>
      <w:lvlText w:val="•"/>
      <w:lvlJc w:val="left"/>
      <w:pPr>
        <w:tabs>
          <w:tab w:val="num" w:pos="1800"/>
        </w:tabs>
        <w:ind w:left="1800" w:hanging="360"/>
      </w:pPr>
      <w:rPr>
        <w:rFonts w:ascii="Arial" w:hAnsi="Arial" w:hint="default"/>
      </w:rPr>
    </w:lvl>
    <w:lvl w:ilvl="3" w:tplc="29C8481C">
      <w:numFmt w:val="bullet"/>
      <w:lvlText w:val="–"/>
      <w:lvlJc w:val="left"/>
      <w:pPr>
        <w:tabs>
          <w:tab w:val="num" w:pos="2520"/>
        </w:tabs>
        <w:ind w:left="2520" w:hanging="360"/>
      </w:pPr>
      <w:rPr>
        <w:rFonts w:ascii="Arial" w:hAnsi="Arial" w:hint="default"/>
      </w:rPr>
    </w:lvl>
    <w:lvl w:ilvl="4" w:tplc="DFAA20BC" w:tentative="1">
      <w:start w:val="1"/>
      <w:numFmt w:val="bullet"/>
      <w:lvlText w:val="–"/>
      <w:lvlJc w:val="left"/>
      <w:pPr>
        <w:tabs>
          <w:tab w:val="num" w:pos="3240"/>
        </w:tabs>
        <w:ind w:left="3240" w:hanging="360"/>
      </w:pPr>
      <w:rPr>
        <w:rFonts w:ascii="Arial" w:hAnsi="Arial" w:hint="default"/>
      </w:rPr>
    </w:lvl>
    <w:lvl w:ilvl="5" w:tplc="383C9F60" w:tentative="1">
      <w:start w:val="1"/>
      <w:numFmt w:val="bullet"/>
      <w:lvlText w:val="–"/>
      <w:lvlJc w:val="left"/>
      <w:pPr>
        <w:tabs>
          <w:tab w:val="num" w:pos="3960"/>
        </w:tabs>
        <w:ind w:left="3960" w:hanging="360"/>
      </w:pPr>
      <w:rPr>
        <w:rFonts w:ascii="Arial" w:hAnsi="Arial" w:hint="default"/>
      </w:rPr>
    </w:lvl>
    <w:lvl w:ilvl="6" w:tplc="AFAA9ED4" w:tentative="1">
      <w:start w:val="1"/>
      <w:numFmt w:val="bullet"/>
      <w:lvlText w:val="–"/>
      <w:lvlJc w:val="left"/>
      <w:pPr>
        <w:tabs>
          <w:tab w:val="num" w:pos="4680"/>
        </w:tabs>
        <w:ind w:left="4680" w:hanging="360"/>
      </w:pPr>
      <w:rPr>
        <w:rFonts w:ascii="Arial" w:hAnsi="Arial" w:hint="default"/>
      </w:rPr>
    </w:lvl>
    <w:lvl w:ilvl="7" w:tplc="BBCC197C" w:tentative="1">
      <w:start w:val="1"/>
      <w:numFmt w:val="bullet"/>
      <w:lvlText w:val="–"/>
      <w:lvlJc w:val="left"/>
      <w:pPr>
        <w:tabs>
          <w:tab w:val="num" w:pos="5400"/>
        </w:tabs>
        <w:ind w:left="5400" w:hanging="360"/>
      </w:pPr>
      <w:rPr>
        <w:rFonts w:ascii="Arial" w:hAnsi="Arial" w:hint="default"/>
      </w:rPr>
    </w:lvl>
    <w:lvl w:ilvl="8" w:tplc="2EBE85B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BD21E6"/>
    <w:multiLevelType w:val="hybridMultilevel"/>
    <w:tmpl w:val="700E6552"/>
    <w:lvl w:ilvl="0" w:tplc="7AFA42C6">
      <w:start w:val="1"/>
      <w:numFmt w:val="bullet"/>
      <w:lvlText w:val="•"/>
      <w:lvlJc w:val="left"/>
      <w:pPr>
        <w:tabs>
          <w:tab w:val="num" w:pos="720"/>
        </w:tabs>
        <w:ind w:left="720" w:hanging="360"/>
      </w:pPr>
      <w:rPr>
        <w:rFonts w:ascii="Arial" w:hAnsi="Arial" w:hint="default"/>
      </w:rPr>
    </w:lvl>
    <w:lvl w:ilvl="1" w:tplc="00503EDA" w:tentative="1">
      <w:start w:val="1"/>
      <w:numFmt w:val="bullet"/>
      <w:lvlText w:val="•"/>
      <w:lvlJc w:val="left"/>
      <w:pPr>
        <w:tabs>
          <w:tab w:val="num" w:pos="1440"/>
        </w:tabs>
        <w:ind w:left="1440" w:hanging="360"/>
      </w:pPr>
      <w:rPr>
        <w:rFonts w:ascii="Arial" w:hAnsi="Arial" w:hint="default"/>
      </w:rPr>
    </w:lvl>
    <w:lvl w:ilvl="2" w:tplc="939C42F8">
      <w:start w:val="1"/>
      <w:numFmt w:val="bullet"/>
      <w:lvlText w:val="•"/>
      <w:lvlJc w:val="left"/>
      <w:pPr>
        <w:tabs>
          <w:tab w:val="num" w:pos="2160"/>
        </w:tabs>
        <w:ind w:left="2160" w:hanging="360"/>
      </w:pPr>
      <w:rPr>
        <w:rFonts w:ascii="Arial" w:hAnsi="Arial" w:hint="default"/>
      </w:rPr>
    </w:lvl>
    <w:lvl w:ilvl="3" w:tplc="9508EBB8" w:tentative="1">
      <w:start w:val="1"/>
      <w:numFmt w:val="bullet"/>
      <w:lvlText w:val="•"/>
      <w:lvlJc w:val="left"/>
      <w:pPr>
        <w:tabs>
          <w:tab w:val="num" w:pos="2880"/>
        </w:tabs>
        <w:ind w:left="2880" w:hanging="360"/>
      </w:pPr>
      <w:rPr>
        <w:rFonts w:ascii="Arial" w:hAnsi="Arial" w:hint="default"/>
      </w:rPr>
    </w:lvl>
    <w:lvl w:ilvl="4" w:tplc="838AE6EE" w:tentative="1">
      <w:start w:val="1"/>
      <w:numFmt w:val="bullet"/>
      <w:lvlText w:val="•"/>
      <w:lvlJc w:val="left"/>
      <w:pPr>
        <w:tabs>
          <w:tab w:val="num" w:pos="3600"/>
        </w:tabs>
        <w:ind w:left="3600" w:hanging="360"/>
      </w:pPr>
      <w:rPr>
        <w:rFonts w:ascii="Arial" w:hAnsi="Arial" w:hint="default"/>
      </w:rPr>
    </w:lvl>
    <w:lvl w:ilvl="5" w:tplc="EAF0A004" w:tentative="1">
      <w:start w:val="1"/>
      <w:numFmt w:val="bullet"/>
      <w:lvlText w:val="•"/>
      <w:lvlJc w:val="left"/>
      <w:pPr>
        <w:tabs>
          <w:tab w:val="num" w:pos="4320"/>
        </w:tabs>
        <w:ind w:left="4320" w:hanging="360"/>
      </w:pPr>
      <w:rPr>
        <w:rFonts w:ascii="Arial" w:hAnsi="Arial" w:hint="default"/>
      </w:rPr>
    </w:lvl>
    <w:lvl w:ilvl="6" w:tplc="57AA8EBA" w:tentative="1">
      <w:start w:val="1"/>
      <w:numFmt w:val="bullet"/>
      <w:lvlText w:val="•"/>
      <w:lvlJc w:val="left"/>
      <w:pPr>
        <w:tabs>
          <w:tab w:val="num" w:pos="5040"/>
        </w:tabs>
        <w:ind w:left="5040" w:hanging="360"/>
      </w:pPr>
      <w:rPr>
        <w:rFonts w:ascii="Arial" w:hAnsi="Arial" w:hint="default"/>
      </w:rPr>
    </w:lvl>
    <w:lvl w:ilvl="7" w:tplc="F6467832" w:tentative="1">
      <w:start w:val="1"/>
      <w:numFmt w:val="bullet"/>
      <w:lvlText w:val="•"/>
      <w:lvlJc w:val="left"/>
      <w:pPr>
        <w:tabs>
          <w:tab w:val="num" w:pos="5760"/>
        </w:tabs>
        <w:ind w:left="5760" w:hanging="360"/>
      </w:pPr>
      <w:rPr>
        <w:rFonts w:ascii="Arial" w:hAnsi="Arial" w:hint="default"/>
      </w:rPr>
    </w:lvl>
    <w:lvl w:ilvl="8" w:tplc="9AD20D0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1D12C17"/>
    <w:multiLevelType w:val="hybridMultilevel"/>
    <w:tmpl w:val="6D586B14"/>
    <w:lvl w:ilvl="0" w:tplc="5588962C">
      <w:start w:val="1"/>
      <w:numFmt w:val="bullet"/>
      <w:lvlText w:val="•"/>
      <w:lvlJc w:val="left"/>
      <w:pPr>
        <w:tabs>
          <w:tab w:val="num" w:pos="360"/>
        </w:tabs>
        <w:ind w:left="360" w:hanging="360"/>
      </w:pPr>
      <w:rPr>
        <w:rFonts w:ascii="Arial" w:hAnsi="Arial" w:hint="default"/>
      </w:rPr>
    </w:lvl>
    <w:lvl w:ilvl="1" w:tplc="7F60F3F6">
      <w:numFmt w:val="bullet"/>
      <w:lvlText w:val="–"/>
      <w:lvlJc w:val="left"/>
      <w:pPr>
        <w:tabs>
          <w:tab w:val="num" w:pos="1080"/>
        </w:tabs>
        <w:ind w:left="1080" w:hanging="360"/>
      </w:pPr>
      <w:rPr>
        <w:rFonts w:ascii="Arial" w:hAnsi="Arial" w:hint="default"/>
      </w:rPr>
    </w:lvl>
    <w:lvl w:ilvl="2" w:tplc="B61288A6">
      <w:numFmt w:val="bullet"/>
      <w:lvlText w:val="•"/>
      <w:lvlJc w:val="left"/>
      <w:pPr>
        <w:tabs>
          <w:tab w:val="num" w:pos="1800"/>
        </w:tabs>
        <w:ind w:left="1800" w:hanging="360"/>
      </w:pPr>
      <w:rPr>
        <w:rFonts w:ascii="Arial" w:hAnsi="Arial" w:hint="default"/>
      </w:rPr>
    </w:lvl>
    <w:lvl w:ilvl="3" w:tplc="D61EEDDE">
      <w:numFmt w:val="bullet"/>
      <w:lvlText w:val="–"/>
      <w:lvlJc w:val="left"/>
      <w:pPr>
        <w:tabs>
          <w:tab w:val="num" w:pos="2520"/>
        </w:tabs>
        <w:ind w:left="2520" w:hanging="360"/>
      </w:pPr>
      <w:rPr>
        <w:rFonts w:ascii="Arial" w:hAnsi="Arial" w:hint="default"/>
      </w:rPr>
    </w:lvl>
    <w:lvl w:ilvl="4" w:tplc="DE8066E8">
      <w:numFmt w:val="bullet"/>
      <w:lvlText w:val="»"/>
      <w:lvlJc w:val="left"/>
      <w:pPr>
        <w:tabs>
          <w:tab w:val="num" w:pos="3240"/>
        </w:tabs>
        <w:ind w:left="3240" w:hanging="360"/>
      </w:pPr>
      <w:rPr>
        <w:rFonts w:ascii="Arial" w:hAnsi="Arial" w:hint="default"/>
      </w:rPr>
    </w:lvl>
    <w:lvl w:ilvl="5" w:tplc="3F1ED150" w:tentative="1">
      <w:start w:val="1"/>
      <w:numFmt w:val="bullet"/>
      <w:lvlText w:val="•"/>
      <w:lvlJc w:val="left"/>
      <w:pPr>
        <w:tabs>
          <w:tab w:val="num" w:pos="3960"/>
        </w:tabs>
        <w:ind w:left="3960" w:hanging="360"/>
      </w:pPr>
      <w:rPr>
        <w:rFonts w:ascii="Arial" w:hAnsi="Arial" w:hint="default"/>
      </w:rPr>
    </w:lvl>
    <w:lvl w:ilvl="6" w:tplc="9342E0BE" w:tentative="1">
      <w:start w:val="1"/>
      <w:numFmt w:val="bullet"/>
      <w:lvlText w:val="•"/>
      <w:lvlJc w:val="left"/>
      <w:pPr>
        <w:tabs>
          <w:tab w:val="num" w:pos="4680"/>
        </w:tabs>
        <w:ind w:left="4680" w:hanging="360"/>
      </w:pPr>
      <w:rPr>
        <w:rFonts w:ascii="Arial" w:hAnsi="Arial" w:hint="default"/>
      </w:rPr>
    </w:lvl>
    <w:lvl w:ilvl="7" w:tplc="76844392" w:tentative="1">
      <w:start w:val="1"/>
      <w:numFmt w:val="bullet"/>
      <w:lvlText w:val="•"/>
      <w:lvlJc w:val="left"/>
      <w:pPr>
        <w:tabs>
          <w:tab w:val="num" w:pos="5400"/>
        </w:tabs>
        <w:ind w:left="5400" w:hanging="360"/>
      </w:pPr>
      <w:rPr>
        <w:rFonts w:ascii="Arial" w:hAnsi="Arial" w:hint="default"/>
      </w:rPr>
    </w:lvl>
    <w:lvl w:ilvl="8" w:tplc="919ED3C2"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70E1B33"/>
    <w:multiLevelType w:val="hybridMultilevel"/>
    <w:tmpl w:val="6694B3CE"/>
    <w:lvl w:ilvl="0" w:tplc="79F4F328">
      <w:start w:val="1"/>
      <w:numFmt w:val="bullet"/>
      <w:lvlText w:val="•"/>
      <w:lvlJc w:val="left"/>
      <w:pPr>
        <w:tabs>
          <w:tab w:val="num" w:pos="360"/>
        </w:tabs>
        <w:ind w:left="360" w:hanging="360"/>
      </w:pPr>
      <w:rPr>
        <w:rFonts w:ascii="Arial" w:hAnsi="Arial" w:hint="default"/>
      </w:rPr>
    </w:lvl>
    <w:lvl w:ilvl="1" w:tplc="EDD45BC8">
      <w:numFmt w:val="bullet"/>
      <w:lvlText w:val="–"/>
      <w:lvlJc w:val="left"/>
      <w:pPr>
        <w:tabs>
          <w:tab w:val="num" w:pos="1080"/>
        </w:tabs>
        <w:ind w:left="1080" w:hanging="360"/>
      </w:pPr>
      <w:rPr>
        <w:rFonts w:ascii="Arial" w:hAnsi="Arial" w:hint="default"/>
      </w:rPr>
    </w:lvl>
    <w:lvl w:ilvl="2" w:tplc="6DE444C0">
      <w:numFmt w:val="bullet"/>
      <w:lvlText w:val="•"/>
      <w:lvlJc w:val="left"/>
      <w:pPr>
        <w:tabs>
          <w:tab w:val="num" w:pos="1800"/>
        </w:tabs>
        <w:ind w:left="1800" w:hanging="360"/>
      </w:pPr>
      <w:rPr>
        <w:rFonts w:ascii="Arial" w:hAnsi="Arial" w:hint="default"/>
      </w:rPr>
    </w:lvl>
    <w:lvl w:ilvl="3" w:tplc="DBC6B582" w:tentative="1">
      <w:start w:val="1"/>
      <w:numFmt w:val="bullet"/>
      <w:lvlText w:val="•"/>
      <w:lvlJc w:val="left"/>
      <w:pPr>
        <w:tabs>
          <w:tab w:val="num" w:pos="2520"/>
        </w:tabs>
        <w:ind w:left="2520" w:hanging="360"/>
      </w:pPr>
      <w:rPr>
        <w:rFonts w:ascii="Arial" w:hAnsi="Arial" w:hint="default"/>
      </w:rPr>
    </w:lvl>
    <w:lvl w:ilvl="4" w:tplc="ADEA5D5C" w:tentative="1">
      <w:start w:val="1"/>
      <w:numFmt w:val="bullet"/>
      <w:lvlText w:val="•"/>
      <w:lvlJc w:val="left"/>
      <w:pPr>
        <w:tabs>
          <w:tab w:val="num" w:pos="3240"/>
        </w:tabs>
        <w:ind w:left="3240" w:hanging="360"/>
      </w:pPr>
      <w:rPr>
        <w:rFonts w:ascii="Arial" w:hAnsi="Arial" w:hint="default"/>
      </w:rPr>
    </w:lvl>
    <w:lvl w:ilvl="5" w:tplc="1A82509C" w:tentative="1">
      <w:start w:val="1"/>
      <w:numFmt w:val="bullet"/>
      <w:lvlText w:val="•"/>
      <w:lvlJc w:val="left"/>
      <w:pPr>
        <w:tabs>
          <w:tab w:val="num" w:pos="3960"/>
        </w:tabs>
        <w:ind w:left="3960" w:hanging="360"/>
      </w:pPr>
      <w:rPr>
        <w:rFonts w:ascii="Arial" w:hAnsi="Arial" w:hint="default"/>
      </w:rPr>
    </w:lvl>
    <w:lvl w:ilvl="6" w:tplc="E040B96E" w:tentative="1">
      <w:start w:val="1"/>
      <w:numFmt w:val="bullet"/>
      <w:lvlText w:val="•"/>
      <w:lvlJc w:val="left"/>
      <w:pPr>
        <w:tabs>
          <w:tab w:val="num" w:pos="4680"/>
        </w:tabs>
        <w:ind w:left="4680" w:hanging="360"/>
      </w:pPr>
      <w:rPr>
        <w:rFonts w:ascii="Arial" w:hAnsi="Arial" w:hint="default"/>
      </w:rPr>
    </w:lvl>
    <w:lvl w:ilvl="7" w:tplc="2586CDFC" w:tentative="1">
      <w:start w:val="1"/>
      <w:numFmt w:val="bullet"/>
      <w:lvlText w:val="•"/>
      <w:lvlJc w:val="left"/>
      <w:pPr>
        <w:tabs>
          <w:tab w:val="num" w:pos="5400"/>
        </w:tabs>
        <w:ind w:left="5400" w:hanging="360"/>
      </w:pPr>
      <w:rPr>
        <w:rFonts w:ascii="Arial" w:hAnsi="Arial" w:hint="default"/>
      </w:rPr>
    </w:lvl>
    <w:lvl w:ilvl="8" w:tplc="B57265F8"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A35D8E"/>
    <w:multiLevelType w:val="hybridMultilevel"/>
    <w:tmpl w:val="9976E62A"/>
    <w:lvl w:ilvl="0" w:tplc="992E028A">
      <w:start w:val="1"/>
      <w:numFmt w:val="bullet"/>
      <w:lvlText w:val="•"/>
      <w:lvlJc w:val="left"/>
      <w:pPr>
        <w:tabs>
          <w:tab w:val="num" w:pos="720"/>
        </w:tabs>
        <w:ind w:left="720" w:hanging="360"/>
      </w:pPr>
      <w:rPr>
        <w:rFonts w:ascii="Arial" w:hAnsi="Arial" w:hint="default"/>
      </w:rPr>
    </w:lvl>
    <w:lvl w:ilvl="1" w:tplc="C23066FE">
      <w:numFmt w:val="bullet"/>
      <w:lvlText w:val="•"/>
      <w:lvlJc w:val="left"/>
      <w:pPr>
        <w:tabs>
          <w:tab w:val="num" w:pos="1440"/>
        </w:tabs>
        <w:ind w:left="1440" w:hanging="360"/>
      </w:pPr>
      <w:rPr>
        <w:rFonts w:ascii="Arial" w:hAnsi="Arial" w:hint="default"/>
      </w:rPr>
    </w:lvl>
    <w:lvl w:ilvl="2" w:tplc="8A7AFF6E" w:tentative="1">
      <w:start w:val="1"/>
      <w:numFmt w:val="bullet"/>
      <w:lvlText w:val="•"/>
      <w:lvlJc w:val="left"/>
      <w:pPr>
        <w:tabs>
          <w:tab w:val="num" w:pos="2160"/>
        </w:tabs>
        <w:ind w:left="2160" w:hanging="360"/>
      </w:pPr>
      <w:rPr>
        <w:rFonts w:ascii="Arial" w:hAnsi="Arial" w:hint="default"/>
      </w:rPr>
    </w:lvl>
    <w:lvl w:ilvl="3" w:tplc="D8165706" w:tentative="1">
      <w:start w:val="1"/>
      <w:numFmt w:val="bullet"/>
      <w:lvlText w:val="•"/>
      <w:lvlJc w:val="left"/>
      <w:pPr>
        <w:tabs>
          <w:tab w:val="num" w:pos="2880"/>
        </w:tabs>
        <w:ind w:left="2880" w:hanging="360"/>
      </w:pPr>
      <w:rPr>
        <w:rFonts w:ascii="Arial" w:hAnsi="Arial" w:hint="default"/>
      </w:rPr>
    </w:lvl>
    <w:lvl w:ilvl="4" w:tplc="D286F76E" w:tentative="1">
      <w:start w:val="1"/>
      <w:numFmt w:val="bullet"/>
      <w:lvlText w:val="•"/>
      <w:lvlJc w:val="left"/>
      <w:pPr>
        <w:tabs>
          <w:tab w:val="num" w:pos="3600"/>
        </w:tabs>
        <w:ind w:left="3600" w:hanging="360"/>
      </w:pPr>
      <w:rPr>
        <w:rFonts w:ascii="Arial" w:hAnsi="Arial" w:hint="default"/>
      </w:rPr>
    </w:lvl>
    <w:lvl w:ilvl="5" w:tplc="D4789706" w:tentative="1">
      <w:start w:val="1"/>
      <w:numFmt w:val="bullet"/>
      <w:lvlText w:val="•"/>
      <w:lvlJc w:val="left"/>
      <w:pPr>
        <w:tabs>
          <w:tab w:val="num" w:pos="4320"/>
        </w:tabs>
        <w:ind w:left="4320" w:hanging="360"/>
      </w:pPr>
      <w:rPr>
        <w:rFonts w:ascii="Arial" w:hAnsi="Arial" w:hint="default"/>
      </w:rPr>
    </w:lvl>
    <w:lvl w:ilvl="6" w:tplc="62A82350" w:tentative="1">
      <w:start w:val="1"/>
      <w:numFmt w:val="bullet"/>
      <w:lvlText w:val="•"/>
      <w:lvlJc w:val="left"/>
      <w:pPr>
        <w:tabs>
          <w:tab w:val="num" w:pos="5040"/>
        </w:tabs>
        <w:ind w:left="5040" w:hanging="360"/>
      </w:pPr>
      <w:rPr>
        <w:rFonts w:ascii="Arial" w:hAnsi="Arial" w:hint="default"/>
      </w:rPr>
    </w:lvl>
    <w:lvl w:ilvl="7" w:tplc="3AAADDB0" w:tentative="1">
      <w:start w:val="1"/>
      <w:numFmt w:val="bullet"/>
      <w:lvlText w:val="•"/>
      <w:lvlJc w:val="left"/>
      <w:pPr>
        <w:tabs>
          <w:tab w:val="num" w:pos="5760"/>
        </w:tabs>
        <w:ind w:left="5760" w:hanging="360"/>
      </w:pPr>
      <w:rPr>
        <w:rFonts w:ascii="Arial" w:hAnsi="Arial" w:hint="default"/>
      </w:rPr>
    </w:lvl>
    <w:lvl w:ilvl="8" w:tplc="4EBE205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0"/>
  </w:num>
  <w:num w:numId="3">
    <w:abstractNumId w:val="23"/>
  </w:num>
  <w:num w:numId="4">
    <w:abstractNumId w:val="38"/>
  </w:num>
  <w:num w:numId="5">
    <w:abstractNumId w:val="37"/>
  </w:num>
  <w:num w:numId="6">
    <w:abstractNumId w:val="17"/>
  </w:num>
  <w:num w:numId="7">
    <w:abstractNumId w:val="28"/>
  </w:num>
  <w:num w:numId="8">
    <w:abstractNumId w:val="44"/>
  </w:num>
  <w:num w:numId="9">
    <w:abstractNumId w:val="16"/>
  </w:num>
  <w:num w:numId="10">
    <w:abstractNumId w:val="13"/>
  </w:num>
  <w:num w:numId="11">
    <w:abstractNumId w:val="14"/>
  </w:num>
  <w:num w:numId="12">
    <w:abstractNumId w:val="7"/>
  </w:num>
  <w:num w:numId="13">
    <w:abstractNumId w:val="42"/>
  </w:num>
  <w:num w:numId="14">
    <w:abstractNumId w:val="6"/>
  </w:num>
  <w:num w:numId="15">
    <w:abstractNumId w:val="9"/>
  </w:num>
  <w:num w:numId="16">
    <w:abstractNumId w:val="24"/>
  </w:num>
  <w:num w:numId="17">
    <w:abstractNumId w:val="35"/>
  </w:num>
  <w:num w:numId="18">
    <w:abstractNumId w:val="34"/>
  </w:num>
  <w:num w:numId="19">
    <w:abstractNumId w:val="21"/>
  </w:num>
  <w:num w:numId="20">
    <w:abstractNumId w:val="27"/>
  </w:num>
  <w:num w:numId="21">
    <w:abstractNumId w:val="22"/>
  </w:num>
  <w:num w:numId="22">
    <w:abstractNumId w:val="3"/>
  </w:num>
  <w:num w:numId="23">
    <w:abstractNumId w:val="15"/>
  </w:num>
  <w:num w:numId="24">
    <w:abstractNumId w:val="19"/>
  </w:num>
  <w:num w:numId="25">
    <w:abstractNumId w:val="8"/>
  </w:num>
  <w:num w:numId="26">
    <w:abstractNumId w:val="31"/>
  </w:num>
  <w:num w:numId="27">
    <w:abstractNumId w:val="2"/>
  </w:num>
  <w:num w:numId="28">
    <w:abstractNumId w:val="18"/>
  </w:num>
  <w:num w:numId="29">
    <w:abstractNumId w:val="25"/>
  </w:num>
  <w:num w:numId="30">
    <w:abstractNumId w:val="36"/>
  </w:num>
  <w:num w:numId="31">
    <w:abstractNumId w:val="3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5"/>
  </w:num>
  <w:num w:numId="35">
    <w:abstractNumId w:val="10"/>
  </w:num>
  <w:num w:numId="36">
    <w:abstractNumId w:val="26"/>
  </w:num>
  <w:num w:numId="37">
    <w:abstractNumId w:val="40"/>
  </w:num>
  <w:num w:numId="38">
    <w:abstractNumId w:val="41"/>
  </w:num>
  <w:num w:numId="39">
    <w:abstractNumId w:val="12"/>
  </w:num>
  <w:num w:numId="40">
    <w:abstractNumId w:val="0"/>
    <w:lvlOverride w:ilvl="0">
      <w:lvl w:ilvl="0">
        <w:numFmt w:val="bullet"/>
        <w:lvlText w:val="•"/>
        <w:legacy w:legacy="1" w:legacySpace="0" w:legacyIndent="0"/>
        <w:lvlJc w:val="left"/>
        <w:rPr>
          <w:rFonts w:ascii="Arial" w:hAnsi="Arial" w:cs="Arial" w:hint="default"/>
          <w:sz w:val="34"/>
        </w:rPr>
      </w:lvl>
    </w:lvlOverride>
  </w:num>
  <w:num w:numId="41">
    <w:abstractNumId w:val="30"/>
  </w:num>
  <w:num w:numId="42">
    <w:abstractNumId w:val="1"/>
  </w:num>
  <w:num w:numId="43">
    <w:abstractNumId w:val="33"/>
  </w:num>
  <w:num w:numId="44">
    <w:abstractNumId w:val="29"/>
  </w:num>
  <w:num w:numId="45">
    <w:abstractNumId w:val="4"/>
  </w:num>
  <w:num w:numId="46">
    <w:abstractNumId w:val="43"/>
  </w:num>
  <w:num w:numId="47">
    <w:abstractNumId w:val="12"/>
  </w:num>
  <w:num w:numId="48">
    <w:abstractNumId w:val="12"/>
  </w:num>
  <w:num w:numId="4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5C5"/>
    <w:rsid w:val="000368DA"/>
    <w:rsid w:val="00037162"/>
    <w:rsid w:val="000402AB"/>
    <w:rsid w:val="00040C0D"/>
    <w:rsid w:val="00041AF5"/>
    <w:rsid w:val="0004270D"/>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D36"/>
    <w:rsid w:val="00261F97"/>
    <w:rsid w:val="0026220D"/>
    <w:rsid w:val="002622E6"/>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2AC0"/>
    <w:rsid w:val="00362D28"/>
    <w:rsid w:val="00363428"/>
    <w:rsid w:val="00363852"/>
    <w:rsid w:val="00363A78"/>
    <w:rsid w:val="00364D7D"/>
    <w:rsid w:val="00365743"/>
    <w:rsid w:val="00365767"/>
    <w:rsid w:val="0036673D"/>
    <w:rsid w:val="00366A3F"/>
    <w:rsid w:val="00366A81"/>
    <w:rsid w:val="00366B73"/>
    <w:rsid w:val="00366B97"/>
    <w:rsid w:val="00366C67"/>
    <w:rsid w:val="00366F1E"/>
    <w:rsid w:val="00366F33"/>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A9"/>
    <w:rsid w:val="003A5662"/>
    <w:rsid w:val="003A5B6D"/>
    <w:rsid w:val="003A609A"/>
    <w:rsid w:val="003A76F1"/>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3CD0"/>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D1B"/>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450"/>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5C3"/>
    <w:rsid w:val="009A6ED8"/>
    <w:rsid w:val="009A70B3"/>
    <w:rsid w:val="009A780E"/>
    <w:rsid w:val="009A78F4"/>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DB6"/>
    <w:rsid w:val="009F4D3E"/>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9BA"/>
    <w:rsid w:val="00B27C0E"/>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4DF"/>
    <w:rsid w:val="00B4459E"/>
    <w:rsid w:val="00B44B0B"/>
    <w:rsid w:val="00B45243"/>
    <w:rsid w:val="00B4530F"/>
    <w:rsid w:val="00B4579E"/>
    <w:rsid w:val="00B458DE"/>
    <w:rsid w:val="00B46D69"/>
    <w:rsid w:val="00B46E03"/>
    <w:rsid w:val="00B470EF"/>
    <w:rsid w:val="00B47106"/>
    <w:rsid w:val="00B47509"/>
    <w:rsid w:val="00B50DFE"/>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600B"/>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A8D"/>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5EF1"/>
    <w:rsid w:val="00D36495"/>
    <w:rsid w:val="00D37929"/>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4DD5"/>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4BF"/>
    <w:rsid w:val="00E0157D"/>
    <w:rsid w:val="00E0195D"/>
    <w:rsid w:val="00E01D6D"/>
    <w:rsid w:val="00E02B3D"/>
    <w:rsid w:val="00E02C24"/>
    <w:rsid w:val="00E0364D"/>
    <w:rsid w:val="00E03886"/>
    <w:rsid w:val="00E03A4E"/>
    <w:rsid w:val="00E0464B"/>
    <w:rsid w:val="00E04DB1"/>
    <w:rsid w:val="00E050B5"/>
    <w:rsid w:val="00E05F7D"/>
    <w:rsid w:val="00E078BD"/>
    <w:rsid w:val="00E07A3E"/>
    <w:rsid w:val="00E07C0A"/>
    <w:rsid w:val="00E07F41"/>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684"/>
    <w:rsid w:val="00EB074F"/>
    <w:rsid w:val="00EB0F30"/>
    <w:rsid w:val="00EB1248"/>
    <w:rsid w:val="00EB1BDB"/>
    <w:rsid w:val="00EB1E18"/>
    <w:rsid w:val="00EB2706"/>
    <w:rsid w:val="00EB3148"/>
    <w:rsid w:val="00EB3663"/>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226E"/>
    <w:rsid w:val="00FF23C7"/>
    <w:rsid w:val="00FF347C"/>
    <w:rsid w:val="00FF3C5F"/>
    <w:rsid w:val="00FF3D19"/>
    <w:rsid w:val="00FF3D32"/>
    <w:rsid w:val="00FF4F4D"/>
    <w:rsid w:val="00FF50DD"/>
    <w:rsid w:val="00FF59DB"/>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766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9" Type="http://schemas.openxmlformats.org/officeDocument/2006/relationships/fontTable" Target="fontTable.xml"/><Relationship Id="rId8" Type="http://schemas.openxmlformats.org/officeDocument/2006/relationships/footer" Target="footer1.xml"/><Relationship Id="rId7" Type="http://schemas.openxmlformats.org/officeDocument/2006/relationships/endnotes" Target="endnote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B709B-44CB-44C5-9E03-4991284D4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3</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2</cp:revision>
  <cp:lastPrinted>2010-01-07T02:23:00Z</cp:lastPrinted>
  <dcterms:created xsi:type="dcterms:W3CDTF">2021-08-06T07:12:00Z</dcterms:created>
  <dcterms:modified xsi:type="dcterms:W3CDTF">2021-08-06T07:12:00Z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